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3C" w:rsidRDefault="003D4D3F">
      <w:pPr>
        <w:pStyle w:val="a3"/>
        <w:jc w:val="center"/>
      </w:pPr>
      <w:r>
        <w:rPr>
          <w:b/>
          <w:bCs/>
          <w:color w:val="000000"/>
          <w:sz w:val="24"/>
          <w:szCs w:val="24"/>
        </w:rPr>
        <w:t>ЧАСТЬ III. ГРАДОСТРОИТЕЛЬНЫЕ РЕГЛАМЕНТЫ</w:t>
      </w:r>
    </w:p>
    <w:p w:rsidR="001C783C" w:rsidRDefault="001C783C">
      <w:pPr>
        <w:sectPr w:rsidR="001C783C">
          <w:pgSz w:w="11906" w:h="16838"/>
          <w:pgMar w:top="7937" w:right="566" w:bottom="566" w:left="1700" w:header="170" w:footer="283" w:gutter="0"/>
          <w:cols w:space="720"/>
          <w:docGrid w:linePitch="360"/>
        </w:sectPr>
      </w:pPr>
    </w:p>
    <w:p w:rsidR="001C783C" w:rsidRDefault="003D4D3F">
      <w:pPr>
        <w:keepNext/>
        <w:spacing w:before="120" w:after="120" w:line="276" w:lineRule="auto"/>
        <w:jc w:val="center"/>
      </w:pPr>
      <w:r>
        <w:rPr>
          <w:b/>
          <w:bCs/>
          <w:color w:val="000000"/>
          <w:sz w:val="24"/>
          <w:szCs w:val="24"/>
        </w:rPr>
        <w:lastRenderedPageBreak/>
        <w:t>СОДЕРЖАНИЕ</w:t>
      </w:r>
    </w:p>
    <w:sdt>
      <w:sdtPr>
        <w:alias w:val="Оглавление"/>
        <w:id w:val="109674709"/>
      </w:sdtPr>
      <w:sdtContent>
        <w:p w:rsidR="001C783C" w:rsidRDefault="001C783C">
          <w:r>
            <w:fldChar w:fldCharType="begin"/>
          </w:r>
          <w:r w:rsidR="003D4D3F">
            <w:instrText>TOC \h \o "1-5" \p "</w:instrText>
          </w:r>
          <w:r w:rsidR="003D4D3F">
            <w:tab/>
            <w:instrText>" \x</w:instrText>
          </w:r>
          <w:r>
            <w:fldChar w:fldCharType="separate"/>
          </w:r>
        </w:p>
        <w:p w:rsidR="001C783C" w:rsidRDefault="001C783C">
          <w:r>
            <w:fldChar w:fldCharType="end"/>
          </w:r>
        </w:p>
      </w:sdtContent>
    </w:sdt>
    <w:p w:rsidR="001C783C" w:rsidRDefault="001C783C">
      <w:pPr>
        <w:sectPr w:rsidR="001C783C">
          <w:footerReference w:type="default" r:id="rId7"/>
          <w:pgSz w:w="11906" w:h="16838"/>
          <w:pgMar w:top="566" w:right="850" w:bottom="566" w:left="1700" w:header="170" w:footer="283" w:gutter="0"/>
          <w:pgNumType w:start="108"/>
          <w:cols w:space="720"/>
          <w:docGrid w:linePitch="360"/>
        </w:sectPr>
      </w:pPr>
    </w:p>
    <w:p w:rsidR="001C783C" w:rsidRDefault="003D4D3F">
      <w:pPr>
        <w:pStyle w:val="Heading1"/>
        <w:keepNext/>
        <w:spacing w:before="120"/>
      </w:pPr>
      <w:r>
        <w:lastRenderedPageBreak/>
        <w:t>Глава 7. Градостроительные регламенты в части видов разрешенного использования земельных участков и объектов капитального строительства и предельных (минимальных и (или) максимальных) размеров земельных участков и предельных параметров разрешенного строите</w:t>
      </w:r>
      <w:r>
        <w:t>льства, реконструкции объектов капитального строительства</w:t>
      </w:r>
    </w:p>
    <w:p w:rsidR="001C783C" w:rsidRDefault="003D4D3F">
      <w:pPr>
        <w:pStyle w:val="Heading1"/>
        <w:keepNext/>
      </w:pPr>
      <w:r>
        <w:rPr>
          <w:caps w:val="0"/>
        </w:rPr>
        <w:t>Статья 34. Градостроительные регламенты для жилых зон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</w:t>
      </w:r>
      <w:r>
        <w:rPr>
          <w:sz w:val="24"/>
          <w:szCs w:val="24"/>
        </w:rPr>
        <w:t>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</w:t>
      </w:r>
      <w:r>
        <w:rPr>
          <w:sz w:val="24"/>
          <w:szCs w:val="24"/>
        </w:rPr>
        <w:t>ющую среду.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Максимальный процент застройки, устанавливаемый для строительства, реконструкции объектов капитального строительства на земельных участках с видами разрешенного использования с кодами 2.1.1, 2.2, 2.5, 2.6 Классификатора не учитывает площадь зем</w:t>
      </w:r>
      <w:r>
        <w:rPr>
          <w:sz w:val="24"/>
          <w:szCs w:val="24"/>
        </w:rPr>
        <w:t>ельного участка, которая может быть застроена объектами со вспомогательными видами разрешенного использования, не предназначенными для постоянного проживания.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Земельный участок для индивидуального жилищного строительства предназначен для возведения одного </w:t>
      </w:r>
      <w:r>
        <w:rPr>
          <w:sz w:val="24"/>
          <w:szCs w:val="24"/>
        </w:rPr>
        <w:t>жилого дома и размещения индивидуальных гаражей и подсобных сооружений, необходимых для его обслуживания.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Максимальный процент застройки, устанавливаемый для строительства, реконструкции объектов капитального строительства на земельных участках с видами ра</w:t>
      </w:r>
      <w:r>
        <w:rPr>
          <w:sz w:val="24"/>
          <w:szCs w:val="24"/>
        </w:rPr>
        <w:t>зрешенного использования с кодом 2.1 Классификатора не учитывает площадь земельного участка, которая может быть застроена гаражами, строениями и сооружениями вспомогательного использования, не предназначенными для постоянного проживания.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соответствии с К</w:t>
      </w:r>
      <w:r>
        <w:rPr>
          <w:sz w:val="24"/>
          <w:szCs w:val="24"/>
        </w:rPr>
        <w:t>лассификатором вид разрешенного использования «Жилая застройка» – код 2.0, включает в себя размещение жилых домов различного вида.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жилых зон включены: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зона застройки индивидуальными и блокированными жилыми домами (Ж-2).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Ж-2 - ЗОНА ЗАСТРОЙКИ ИНДИ</w:t>
      </w:r>
      <w:r>
        <w:rPr>
          <w:sz w:val="24"/>
          <w:szCs w:val="24"/>
        </w:rPr>
        <w:t>ВИДУАЛЬНЫМИ И БЛОКИРОВАННЫМИ ЖИЛЫМИ ДОМАМИ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Зона застройки индивидуальными и блокированными жилыми домами Ж-2 установлена для обеспечения формирования жилых районов из отдельно стоящих индивидуальных жилых домов.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Градостроительный регламент территориальной </w:t>
      </w:r>
      <w:r>
        <w:rPr>
          <w:sz w:val="24"/>
          <w:szCs w:val="24"/>
        </w:rPr>
        <w:t>зоны должен применяться в части, не противоречащей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lastRenderedPageBreak/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"/>
        <w:gridCol w:w="545"/>
        <w:gridCol w:w="3185"/>
        <w:gridCol w:w="1357"/>
        <w:gridCol w:w="1792"/>
        <w:gridCol w:w="1785"/>
        <w:gridCol w:w="2665"/>
        <w:gridCol w:w="2545"/>
        <w:gridCol w:w="1999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общего назначения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lastRenderedPageBreak/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65"/>
        <w:gridCol w:w="3402"/>
        <w:gridCol w:w="1360"/>
        <w:gridCol w:w="1985"/>
        <w:gridCol w:w="1985"/>
        <w:gridCol w:w="2835"/>
        <w:gridCol w:w="1701"/>
        <w:gridCol w:w="2041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2 500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Земельный участок предназначен для возведения только одного жилого дома и других предусмотренных видом (нежилых)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 - Минимальные отступы от границ земельного участка (м) устанавливаются в соответствии с ч. 13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*** - Т</w:t>
      </w:r>
      <w:r>
        <w:rPr>
          <w:sz w:val="24"/>
          <w:szCs w:val="24"/>
        </w:rPr>
        <w:t>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1, Тип 2), в соответст</w:t>
      </w:r>
      <w:r>
        <w:rPr>
          <w:sz w:val="24"/>
          <w:szCs w:val="24"/>
        </w:rPr>
        <w:t>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Максимальный класс опасности (по санитарной классификации)</w:t>
      </w:r>
      <w:r>
        <w:rPr>
          <w:sz w:val="24"/>
          <w:szCs w:val="24"/>
        </w:rPr>
        <w:t xml:space="preserve"> объектов капитального строительства, размещаемых на территории участков зоны - V.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Иные показатели по параметрам застройки зоны Ж-2: территории объектов обслуживания населения; требования и параметры по временному хранению индивидуальных транспортных сред</w:t>
      </w:r>
      <w:r>
        <w:rPr>
          <w:sz w:val="24"/>
          <w:szCs w:val="24"/>
        </w:rPr>
        <w:t xml:space="preserve">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нормативами градостроительного проектирования.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Не допускается размещение вспомогательных строений (</w:t>
      </w:r>
      <w:r>
        <w:rPr>
          <w:sz w:val="24"/>
          <w:szCs w:val="24"/>
        </w:rPr>
        <w:t xml:space="preserve">за исключением гаража) перед основным строением со стороны улиц и проездов.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Высота ограждений не должна превышать двух метров. При наличии специальных требований, связанных с особенностями эксплуатации и (или) безопасностью объекта, высота может быть увеличена.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Запрещается проектирование и реконструкция на территории населенных п</w:t>
      </w:r>
      <w:r>
        <w:rPr>
          <w:sz w:val="24"/>
          <w:szCs w:val="24"/>
        </w:rPr>
        <w:t>унктов ограждений участков индивидуальных жилых домов и иных частных домовладений, несоответствующих требованиям к архитектурно-художественному облику муниципального образования, утвержденному органами местного самоуправления, паспортом колористического ре</w:t>
      </w:r>
      <w:r>
        <w:rPr>
          <w:sz w:val="24"/>
          <w:szCs w:val="24"/>
        </w:rPr>
        <w:t xml:space="preserve">шения фасадов зданий, строений, сооружений, ограждений. </w:t>
      </w:r>
    </w:p>
    <w:p w:rsidR="001C783C" w:rsidRDefault="003D4D3F">
      <w:pPr>
        <w:pStyle w:val="Heading1"/>
        <w:keepNext/>
        <w:pageBreakBefore/>
      </w:pPr>
      <w:r>
        <w:rPr>
          <w:caps w:val="0"/>
        </w:rPr>
        <w:lastRenderedPageBreak/>
        <w:t>Статья 35. Градостроительные регламенты для общественно-деловых зон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Общественно-деловые зоны предназначены для размещения объектов культуры, торговли, здравоохранения, общественного питания, социальн</w:t>
      </w:r>
      <w:r>
        <w:rPr>
          <w:sz w:val="24"/>
          <w:szCs w:val="24"/>
        </w:rPr>
        <w:t xml:space="preserve">ого и культурно-бытового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</w:t>
      </w:r>
      <w:r>
        <w:rPr>
          <w:sz w:val="24"/>
          <w:szCs w:val="24"/>
        </w:rPr>
        <w:t>объектов делового, финансового назначения, иных объектов, связанных с обеспечением жизнедеятельности граждан.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общественно-деловых зон включены следующие территориальные зоны: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многофункциональная общественно-деловая зона (О-1.1).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О-1.1 - МНОГОФУН</w:t>
      </w:r>
      <w:r>
        <w:rPr>
          <w:sz w:val="24"/>
          <w:szCs w:val="24"/>
        </w:rPr>
        <w:t>КЦИОНАЛЬНАЯ ОБЩЕСТВЕННО-ДЕЛОВАЯ ЗОНА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Многофункциональная общественно-деловая зона О-1.1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</w:t>
      </w:r>
      <w:r>
        <w:rPr>
          <w:sz w:val="24"/>
          <w:szCs w:val="24"/>
        </w:rPr>
        <w:t>ой деятельности, а также общественного использования объектов капитального строительства.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регламент территориальной зоны должен применяться в части, не противоречащей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9"/>
        <w:gridCol w:w="3223"/>
        <w:gridCol w:w="1358"/>
        <w:gridCol w:w="1799"/>
        <w:gridCol w:w="2557"/>
        <w:gridCol w:w="2695"/>
        <w:gridCol w:w="1687"/>
        <w:gridCol w:w="2006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Питомники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3.2.4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Рынки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Проведение азартных игр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lastRenderedPageBreak/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65"/>
        <w:gridCol w:w="3402"/>
        <w:gridCol w:w="1360"/>
        <w:gridCol w:w="1985"/>
        <w:gridCol w:w="1985"/>
        <w:gridCol w:w="2835"/>
        <w:gridCol w:w="1701"/>
        <w:gridCol w:w="2041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</w:t>
            </w:r>
            <w:r>
              <w:rPr>
                <w:b/>
                <w:bCs/>
                <w:sz w:val="22"/>
                <w:szCs w:val="22"/>
              </w:rPr>
              <w:t>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Для объектов капитального строительства, проектная документация которых в соответствии со ст. 49 Градостроительного кодекса Российской Федерации подлежит экспертизе, минимальные отступы от границ земельного участка не подлежат установлению, за исключен</w:t>
      </w:r>
      <w:r>
        <w:rPr>
          <w:sz w:val="24"/>
          <w:szCs w:val="24"/>
        </w:rPr>
        <w:t>ием видов разрешенного использования «магазины» (4.4), «общежития» (3.2.4), «гостиничное обслуживание» (4.7). Для видов разрешенного использования 4.4 (Магазины) отступы от многоквартирных домов 50 м, если иное не подтверждено требованиями технических регл</w:t>
      </w:r>
      <w:r>
        <w:rPr>
          <w:sz w:val="24"/>
          <w:szCs w:val="24"/>
        </w:rPr>
        <w:t>аментов.</w:t>
      </w:r>
    </w:p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Предельная максимальная этажность определяется с учетом требований ч. 9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** - Существующие объекты гаражного назначения, предназначенные для хранения личного автотранспорта граждан, имеющие одну или более общих стен с други</w:t>
      </w:r>
      <w:r>
        <w:rPr>
          <w:sz w:val="24"/>
          <w:szCs w:val="24"/>
        </w:rPr>
        <w:t>ми объектами гаражного назначения, предназначенными для хранения личного автотранспорта граждан.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*** - Требования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</w:t>
      </w:r>
      <w:r>
        <w:rPr>
          <w:sz w:val="24"/>
          <w:szCs w:val="24"/>
        </w:rPr>
        <w:t>ые в пределах частей земельных участков, расположенных в границах территорий (Тип 1, Тип 2), в соответствии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</w:t>
      </w:r>
      <w:r>
        <w:rPr>
          <w:sz w:val="24"/>
          <w:szCs w:val="24"/>
        </w:rPr>
        <w:t>у облику объектов капитального строительства.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Показатели по параметрам застройки зоны О-1.1: территории объектов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</w:t>
      </w:r>
      <w:r>
        <w:rPr>
          <w:sz w:val="24"/>
          <w:szCs w:val="24"/>
        </w:rPr>
        <w:t xml:space="preserve">ой территории земельных участков, регламентируются и устанавливаются нормативами градостроительного проектирования. </w:t>
      </w:r>
    </w:p>
    <w:p w:rsidR="001C783C" w:rsidRDefault="003D4D3F">
      <w:pPr>
        <w:pStyle w:val="Heading1"/>
        <w:keepNext/>
        <w:pageBreakBefore/>
      </w:pPr>
      <w:r>
        <w:rPr>
          <w:caps w:val="0"/>
        </w:rPr>
        <w:lastRenderedPageBreak/>
        <w:t>Статья 36. Градостроительные регламенты для производственных зон, зон коммунальной и транспортной инфраструктур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производственных зон, зон коммунальной и транспортной инфраструктур включены: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производственная зона (в границах населенного пункта) (П(НП));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коммунальная зона (в границах населенного пункта) (К(НП));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зона транспортной инфраструктуры (в грани</w:t>
      </w:r>
      <w:r>
        <w:rPr>
          <w:sz w:val="24"/>
          <w:szCs w:val="24"/>
        </w:rPr>
        <w:t>цах населенного пункта) (Т(НП)).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П(НП) - ПРОИЗВОДСТВЕННАЯ ЗОНА (В ГРАНИЦАХ НАСЕЛЕННОГО ПУНКТА)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Производственная зона (в границах населенного пункта) П(НП) установлена для размещения производственных объектов с различными нормативами воздействия на окружающ</w:t>
      </w:r>
      <w:r>
        <w:rPr>
          <w:sz w:val="24"/>
          <w:szCs w:val="24"/>
        </w:rPr>
        <w:t>ую среду, а также для размещения объектов управленческой деятельности производственных объектов, складских объектов, объектов оптовой торговли, а также для установления санитарно-защитных зон таких объектов в соответствии с требованиями технических регламе</w:t>
      </w:r>
      <w:r>
        <w:rPr>
          <w:sz w:val="24"/>
          <w:szCs w:val="24"/>
        </w:rPr>
        <w:t>нтов, в границах населенных пунктов.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Производственная зона (в границах населенного пункта) П(НП) устанавливается с учетом ч. 24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регламент территориальной зоны должен применяться в части, не противоречащей утвержде</w:t>
      </w:r>
      <w:r>
        <w:rPr>
          <w:sz w:val="24"/>
          <w:szCs w:val="24"/>
        </w:rPr>
        <w:t>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7"/>
        <w:gridCol w:w="3281"/>
        <w:gridCol w:w="1357"/>
        <w:gridCol w:w="1779"/>
        <w:gridCol w:w="2541"/>
        <w:gridCol w:w="2680"/>
        <w:gridCol w:w="1686"/>
        <w:gridCol w:w="2003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3.2.4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Отдых (рекреация)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6.2.1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космической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автомобильных дорог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Внеуличный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вооруженных сил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65"/>
        <w:gridCol w:w="3402"/>
        <w:gridCol w:w="1360"/>
        <w:gridCol w:w="1985"/>
        <w:gridCol w:w="1985"/>
        <w:gridCol w:w="2835"/>
        <w:gridCol w:w="1701"/>
        <w:gridCol w:w="2041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</w:t>
            </w:r>
            <w:r>
              <w:rPr>
                <w:b/>
                <w:bCs/>
                <w:sz w:val="22"/>
                <w:szCs w:val="22"/>
              </w:rPr>
              <w:t>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Медицинские организации особого назначения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Для объектов капитального строительства, проектная документация которых в соответствии со ст. 49 Градостроительного кодекса Российской Федерации подлежит экспертизе, минимальные отступы от границ земельного участка не подлежат установлению, за исключен</w:t>
      </w:r>
      <w:r>
        <w:rPr>
          <w:sz w:val="24"/>
          <w:szCs w:val="24"/>
        </w:rPr>
        <w:t xml:space="preserve">ием видов разрешенного </w:t>
      </w:r>
      <w:r>
        <w:rPr>
          <w:sz w:val="24"/>
          <w:szCs w:val="24"/>
        </w:rPr>
        <w:lastRenderedPageBreak/>
        <w:t>использования «магазины» (4.4), «общежития» (3.2.4), «гостиничное обслуживание» (4.7). Для видов разрешенного использования 4.4 (Магазины) отступы от многоквартирных домов 50 м, если иное не подтверждено требованиями технических регл</w:t>
      </w:r>
      <w:r>
        <w:rPr>
          <w:sz w:val="24"/>
          <w:szCs w:val="24"/>
        </w:rPr>
        <w:t>аментов.</w:t>
      </w:r>
    </w:p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Предельная максимальная этажность определяется с учетом требований ч. 9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 - Существующие объекты гаражного назначения, предназначенные для хранения личного автотранспорта граждан, имеющие одну или более общих стен с другими объектами гаражного назначения, предназначенными для хранения личного автотранспорта граждан.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*** - Тре</w:t>
      </w:r>
      <w:r>
        <w:rPr>
          <w:sz w:val="24"/>
          <w:szCs w:val="24"/>
        </w:rPr>
        <w:t>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1, Тип 2), в соответстви</w:t>
      </w:r>
      <w:r>
        <w:rPr>
          <w:sz w:val="24"/>
          <w:szCs w:val="24"/>
        </w:rPr>
        <w:t>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Показатели по параметрам застройки зоны П(НП): территории об</w:t>
      </w:r>
      <w:r>
        <w:rPr>
          <w:sz w:val="24"/>
          <w:szCs w:val="24"/>
        </w:rPr>
        <w:t>ъектов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</w:t>
      </w:r>
      <w:r>
        <w:rPr>
          <w:sz w:val="24"/>
          <w:szCs w:val="24"/>
        </w:rPr>
        <w:t xml:space="preserve">ливаются нормативами градостроительного проектирования. </w:t>
      </w:r>
    </w:p>
    <w:p w:rsidR="001C783C" w:rsidRDefault="003D4D3F">
      <w:pPr>
        <w:pageBreakBefore/>
        <w:spacing w:after="120" w:line="276" w:lineRule="auto"/>
        <w:jc w:val="center"/>
      </w:pPr>
      <w:r>
        <w:rPr>
          <w:sz w:val="24"/>
          <w:szCs w:val="24"/>
        </w:rPr>
        <w:lastRenderedPageBreak/>
        <w:t>К(НП) - КОММУНАЛЬНАЯ ЗОНА (В ГРАНИЦАХ НАСЕЛЕННОГО ПУНКТА)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Коммунальная зона (в границах населенного пункта) К(НП) установлена для размещения объектов коммунальной инфраструктуры, размещения складских объектов, объектов жилищно-коммунального хозяйства, объектов транспорта, объектов оптовой торговли, объектов инжен</w:t>
      </w:r>
      <w:r>
        <w:rPr>
          <w:sz w:val="24"/>
          <w:szCs w:val="24"/>
        </w:rPr>
        <w:t>ерной инфраструктуры, в том числе сооружений и коммуникаций, а также для установления санитарно-защитных зон таких объектов в соответствии с требованиями технических регламентов, в границах населенных пунктов.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регламент территориальной зо</w:t>
      </w:r>
      <w:r>
        <w:rPr>
          <w:sz w:val="24"/>
          <w:szCs w:val="24"/>
        </w:rPr>
        <w:t>ны должен применяться в части, не противоречащей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9"/>
        <w:gridCol w:w="3223"/>
        <w:gridCol w:w="1358"/>
        <w:gridCol w:w="1799"/>
        <w:gridCol w:w="2557"/>
        <w:gridCol w:w="2695"/>
        <w:gridCol w:w="1687"/>
        <w:gridCol w:w="2006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</w:t>
            </w:r>
            <w:r>
              <w:rPr>
                <w:b/>
                <w:bCs/>
                <w:sz w:val="22"/>
                <w:szCs w:val="22"/>
              </w:rPr>
              <w:t>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3.2.4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автомобильных дорог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Внеуличный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65"/>
        <w:gridCol w:w="3402"/>
        <w:gridCol w:w="1360"/>
        <w:gridCol w:w="1985"/>
        <w:gridCol w:w="1985"/>
        <w:gridCol w:w="2835"/>
        <w:gridCol w:w="1701"/>
        <w:gridCol w:w="2041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</w:t>
            </w:r>
            <w:r>
              <w:rPr>
                <w:b/>
                <w:bCs/>
                <w:sz w:val="22"/>
                <w:szCs w:val="22"/>
              </w:rPr>
              <w:t>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Для объектов капитального строительства, проектная документация которых в соответствии со ст. 49 Градостроительного кодекса Российской Федерации подлежит экспертизе, минимальные отступы от границ земельного участка не подлежат установлению, за исключен</w:t>
      </w:r>
      <w:r>
        <w:rPr>
          <w:sz w:val="24"/>
          <w:szCs w:val="24"/>
        </w:rPr>
        <w:t xml:space="preserve">ием видов разрешенного использования «магазины» (4.4), «общежития» (3.2.4), «гостиничное обслуживание» (4.7). </w:t>
      </w:r>
    </w:p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Предельная максимальная этажность определяется с учетом требований ч. 9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** - Существующие объекты гаражного назначения, </w:t>
      </w:r>
      <w:r>
        <w:rPr>
          <w:sz w:val="24"/>
          <w:szCs w:val="24"/>
        </w:rPr>
        <w:t>предназначенные для хранения личного автотранспорта граждан, имеющие одну или более общих стен с другими объектами гаражного назначения, предназначенными для хранения личного автотранспорта граждан.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*** - Только для размещения ВЗУ.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**** - Требования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1, Тип 2), в с</w:t>
      </w:r>
      <w:r>
        <w:rPr>
          <w:sz w:val="24"/>
          <w:szCs w:val="24"/>
        </w:rPr>
        <w:t>оответствии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Показатели по параметрам застройки зоны К(НП): тер</w:t>
      </w:r>
      <w:r>
        <w:rPr>
          <w:sz w:val="24"/>
          <w:szCs w:val="24"/>
        </w:rPr>
        <w:t>ритории объектов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</w:t>
      </w:r>
      <w:r>
        <w:rPr>
          <w:sz w:val="24"/>
          <w:szCs w:val="24"/>
        </w:rPr>
        <w:t xml:space="preserve"> и устанавливаются нормативами градостроительного проектирования. </w:t>
      </w:r>
    </w:p>
    <w:p w:rsidR="001C783C" w:rsidRDefault="003D4D3F">
      <w:pPr>
        <w:pageBreakBefore/>
        <w:spacing w:after="120" w:line="276" w:lineRule="auto"/>
        <w:jc w:val="center"/>
      </w:pPr>
      <w:r>
        <w:rPr>
          <w:sz w:val="24"/>
          <w:szCs w:val="24"/>
        </w:rPr>
        <w:lastRenderedPageBreak/>
        <w:t>Т(НП) - ЗОНА ТРАНСПОРТНОЙ ИНФРАСТРУКТУРЫ (В ГРАНИЦАХ НАСЕЛЕННОГО ПУНКТА)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Зона транспортной инфраструктуры (в границах населенного пункта) Т(НП) установлена для размещения объектов транспорт</w:t>
      </w:r>
      <w:r>
        <w:rPr>
          <w:sz w:val="24"/>
          <w:szCs w:val="24"/>
        </w:rPr>
        <w:t>ной инфраструктуры, в том числе различного рода путей сообщения и сооружений, используемых для перевозки людей или грузов либо передачи веществ, а также для установления санитарно-защитных зон таких объектов в соответствии с требованиями технических реглам</w:t>
      </w:r>
      <w:r>
        <w:rPr>
          <w:sz w:val="24"/>
          <w:szCs w:val="24"/>
        </w:rPr>
        <w:t>ентов, в границах населенных пунктов.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Зона транспортной инфраструктуры (в границах населенного пункта) Т(НП) устанавливается с учетом ч. 24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регламент территориальной зоны должен применяться в части, не противореча</w:t>
      </w:r>
      <w:r>
        <w:rPr>
          <w:sz w:val="24"/>
          <w:szCs w:val="24"/>
        </w:rPr>
        <w:t>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9"/>
        <w:gridCol w:w="3223"/>
        <w:gridCol w:w="1358"/>
        <w:gridCol w:w="1799"/>
        <w:gridCol w:w="2557"/>
        <w:gridCol w:w="2695"/>
        <w:gridCol w:w="1687"/>
        <w:gridCol w:w="2006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</w:t>
            </w:r>
            <w:r>
              <w:rPr>
                <w:b/>
                <w:bCs/>
                <w:sz w:val="22"/>
                <w:szCs w:val="22"/>
              </w:rPr>
              <w:t>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3.2.4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автомобильных дорог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Внеуличный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вооруженных сил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65"/>
        <w:gridCol w:w="3402"/>
        <w:gridCol w:w="1360"/>
        <w:gridCol w:w="1985"/>
        <w:gridCol w:w="1985"/>
        <w:gridCol w:w="2835"/>
        <w:gridCol w:w="1701"/>
        <w:gridCol w:w="2041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</w:t>
            </w:r>
            <w:r>
              <w:rPr>
                <w:b/>
                <w:bCs/>
                <w:sz w:val="22"/>
                <w:szCs w:val="22"/>
              </w:rPr>
              <w:t>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Для объектов капитального строительства, проектная документация которых в соответствии со ст. 49 Градостроительного кодекса Российской Федерации подлежит экспертизе, минимальные отступы от границ земельного участка не подлежат установлению, за исключен</w:t>
      </w:r>
      <w:r>
        <w:rPr>
          <w:sz w:val="24"/>
          <w:szCs w:val="24"/>
        </w:rPr>
        <w:t xml:space="preserve">ием видов разрешенного использования «магазины» (4.4), «общежития» (3.2.4), «гостиничное обслуживание» (4.7). </w:t>
      </w:r>
    </w:p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Предельная максимальная этажность определяется с учетом требований ч. 9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** - Существующие объекты гаражного назначения, </w:t>
      </w:r>
      <w:r>
        <w:rPr>
          <w:sz w:val="24"/>
          <w:szCs w:val="24"/>
        </w:rPr>
        <w:t>предназначенные для хранения личного автотранспорта граждан, имеющие одну или более общих стен с другими объектами гаражного назначения, предназначенными для хранения личного автотранспорта граждан.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*** - Только для размещения ВЗУ.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**** - Требования к архи</w:t>
      </w:r>
      <w:r>
        <w:rPr>
          <w:sz w:val="24"/>
          <w:szCs w:val="24"/>
        </w:rPr>
        <w:t>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1, Тип 2), в соответствии с картой гра</w:t>
      </w:r>
      <w:r>
        <w:rPr>
          <w:sz w:val="24"/>
          <w:szCs w:val="24"/>
        </w:rPr>
        <w:t>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Показатели по параметрам застройки зоны Т(НП): территории объектов обслужи</w:t>
      </w:r>
      <w:r>
        <w:rPr>
          <w:sz w:val="24"/>
          <w:szCs w:val="24"/>
        </w:rPr>
        <w:t>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</w:t>
      </w:r>
      <w:r>
        <w:rPr>
          <w:sz w:val="24"/>
          <w:szCs w:val="24"/>
        </w:rPr>
        <w:t>тивами градостроительного проектирования.</w:t>
      </w:r>
    </w:p>
    <w:p w:rsidR="001C783C" w:rsidRDefault="003D4D3F">
      <w:pPr>
        <w:pStyle w:val="Heading1"/>
        <w:keepNext/>
        <w:pageBreakBefore/>
      </w:pPr>
      <w:r>
        <w:rPr>
          <w:caps w:val="0"/>
        </w:rPr>
        <w:lastRenderedPageBreak/>
        <w:t>Статья 37. Градостроительные регламенты для зон рекреационного назначения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зон рекреационного назначения могут включаться зоны в границах территорий, занятых городскими лесами, скверами, парками, городскими</w:t>
      </w:r>
      <w:r>
        <w:rPr>
          <w:sz w:val="24"/>
          <w:szCs w:val="24"/>
        </w:rPr>
        <w:t xml:space="preserve">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рекреацион</w:t>
      </w:r>
      <w:r>
        <w:rPr>
          <w:sz w:val="24"/>
          <w:szCs w:val="24"/>
        </w:rPr>
        <w:t>ных зон включены: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зона парков (Р-1).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Р-1 - ЗОНА ПАРКОВ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Зона парков Р-1 установлена для обеспечения условий сохранения и использования земельных участков озеленения в целях проведения досуга населением, а также для создания экологически чистой окружающей </w:t>
      </w:r>
      <w:r>
        <w:rPr>
          <w:sz w:val="24"/>
          <w:szCs w:val="24"/>
        </w:rPr>
        <w:t>среды в интересах здоровья населения, сохранения и воспроизводства зеленых насаждений, обеспечение их рационального использования. Зона включает в себя территории, занятые городскими лесами, скверами, бульварами, прудами, озерами, объектами, связанными с о</w:t>
      </w:r>
      <w:r>
        <w:rPr>
          <w:sz w:val="24"/>
          <w:szCs w:val="24"/>
        </w:rPr>
        <w:t>бслуживанием данной зоны, а также для размещения объектов досуга и развлечений граждан.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Градостроительные регламенты применяются в части, не противоречащей ст. 116 Лесного кодекса Российской Федерации.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регламент территориальной зоны долже</w:t>
      </w:r>
      <w:r>
        <w:rPr>
          <w:sz w:val="24"/>
          <w:szCs w:val="24"/>
        </w:rPr>
        <w:t>н применяться в части, не противоречащей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9"/>
        <w:gridCol w:w="3223"/>
        <w:gridCol w:w="1358"/>
        <w:gridCol w:w="1799"/>
        <w:gridCol w:w="2557"/>
        <w:gridCol w:w="2695"/>
        <w:gridCol w:w="1687"/>
        <w:gridCol w:w="2006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Культурное развитие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5.1.3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5.1.4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Водный 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5.1.5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5.1.6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lastRenderedPageBreak/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6"/>
        <w:gridCol w:w="3149"/>
        <w:gridCol w:w="1357"/>
        <w:gridCol w:w="1801"/>
        <w:gridCol w:w="1794"/>
        <w:gridCol w:w="2673"/>
        <w:gridCol w:w="2553"/>
        <w:gridCol w:w="2001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Природно-познавательный туризм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Только для размещения ВЗУ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 - Требования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1, Тип 2), в соо</w:t>
      </w:r>
      <w:r>
        <w:rPr>
          <w:sz w:val="24"/>
          <w:szCs w:val="24"/>
        </w:rPr>
        <w:t>тветствии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На основании части 4 статьи 36 Градостроительного ко</w:t>
      </w:r>
      <w:r>
        <w:rPr>
          <w:sz w:val="24"/>
          <w:szCs w:val="24"/>
        </w:rPr>
        <w:t>декса Российской Федерации на земельные участки в границах территорий общего пользования в составе зоны парков Р-1 действие градостроительного регламента не распространяется.</w:t>
      </w:r>
    </w:p>
    <w:p w:rsidR="001C783C" w:rsidRDefault="003D4D3F">
      <w:pPr>
        <w:pStyle w:val="Heading1"/>
        <w:keepNext/>
        <w:pageBreakBefore/>
      </w:pPr>
      <w:r>
        <w:rPr>
          <w:caps w:val="0"/>
        </w:rPr>
        <w:lastRenderedPageBreak/>
        <w:t>Статья 38. Градостроительные регламенты для зон специального назначения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В состав </w:t>
      </w:r>
      <w:r>
        <w:rPr>
          <w:sz w:val="24"/>
          <w:szCs w:val="24"/>
        </w:rPr>
        <w:t>территориальных зон специального назначения могут включаться зоны, занятые кладбищами, крематориями, скотомогильниками, объектами, используемыми для захоронения твердых коммунальных отходов, и иными объектами, размещение которых может быть обеспечено тольк</w:t>
      </w:r>
      <w:r>
        <w:rPr>
          <w:sz w:val="24"/>
          <w:szCs w:val="24"/>
        </w:rPr>
        <w:t>о путем выделения указанных зон и недопустимо в других территориальных зонах. В состав территориальных зон специального назначения могут включаться зоны размещения военных объектов и иные зоны специального назначения.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территориальных зон специальн</w:t>
      </w:r>
      <w:r>
        <w:rPr>
          <w:sz w:val="24"/>
          <w:szCs w:val="24"/>
        </w:rPr>
        <w:t>ого назначения включены: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зона мест погребения (СП-1).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СП-1 - ЗОНА МЕСТ ПОГРЕБЕНИЯ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Зона мест погребения СП-1 установлена для обеспечения условий использования участков, предназначенных для специализированного назначения - размещения и функционирования мес</w:t>
      </w:r>
      <w:r>
        <w:rPr>
          <w:sz w:val="24"/>
          <w:szCs w:val="24"/>
        </w:rPr>
        <w:t>т погребения (кладбищ, крематориев, иных мест захоронения).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"/>
        <w:gridCol w:w="567"/>
        <w:gridCol w:w="4085"/>
        <w:gridCol w:w="1361"/>
        <w:gridCol w:w="2326"/>
        <w:gridCol w:w="2326"/>
        <w:gridCol w:w="3518"/>
        <w:gridCol w:w="1702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8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464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351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232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232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Медицинские организации особого назначения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Ритуальная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"/>
        <w:gridCol w:w="567"/>
        <w:gridCol w:w="4085"/>
        <w:gridCol w:w="1361"/>
        <w:gridCol w:w="2326"/>
        <w:gridCol w:w="2326"/>
        <w:gridCol w:w="3518"/>
        <w:gridCol w:w="1702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8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464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351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232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232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</w:tbl>
    <w:p w:rsidR="001C783C" w:rsidRDefault="003D4D3F">
      <w:pPr>
        <w:pStyle w:val="Heading1"/>
        <w:keepNext/>
        <w:pageBreakBefore/>
      </w:pPr>
      <w:r>
        <w:rPr>
          <w:caps w:val="0"/>
        </w:rPr>
        <w:lastRenderedPageBreak/>
        <w:t>Статья 39. Градостроительные регламенты для зон сельскохозяйственного использования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территориальных зон могут включаться зоны сельскохозяйственного использования (в том числе зоны сельскохозяйственных угодий), а также зоны, занятые объектами сельс</w:t>
      </w:r>
      <w:r>
        <w:rPr>
          <w:sz w:val="24"/>
          <w:szCs w:val="24"/>
        </w:rPr>
        <w:t>кохозяйственного назначения и предназначенные для ведения сельского хозяйства, садоводства, развития объектов сельскохозяйственного назначения.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территориальных зон сельскохозяйственного использования включены: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зона, предназначенная для ведения с</w:t>
      </w:r>
      <w:r>
        <w:rPr>
          <w:sz w:val="24"/>
          <w:szCs w:val="24"/>
        </w:rPr>
        <w:t>адоводства (СХ-2);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зона сельскохозяйственного производства (СХ-3);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сельскохозяйственно-производственная зона (СХ-5).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СХ-2 - ЗОНА, ПРЕДНАЗНАЧЕННАЯ ДЛЯ ВЕДЕНИЯ САДОВОДСТВА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Зона, предназначенная для ведения садоводства СХ-2, установлена для ведения гражда</w:t>
      </w:r>
      <w:r>
        <w:rPr>
          <w:sz w:val="24"/>
          <w:szCs w:val="24"/>
        </w:rPr>
        <w:t>нами садоводства.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регламент территориальной зоны должен применяться в части, не противоречащей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3"/>
        <w:gridCol w:w="3728"/>
        <w:gridCol w:w="1357"/>
        <w:gridCol w:w="2017"/>
        <w:gridCol w:w="2502"/>
        <w:gridCol w:w="3213"/>
        <w:gridCol w:w="2526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8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464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351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232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232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Пчеловодство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Ведение личного подсобного хозяйства на полевых участках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Питомники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общего назначения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  <w:vertAlign w:val="superscript"/>
              </w:rPr>
              <w:t>**, ***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lastRenderedPageBreak/>
        <w:t>Условно разрешенные виды использования</w:t>
      </w:r>
    </w:p>
    <w:tbl>
      <w:tblPr>
        <w:tblW w:w="158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4"/>
        <w:gridCol w:w="3696"/>
        <w:gridCol w:w="1357"/>
        <w:gridCol w:w="2026"/>
        <w:gridCol w:w="2509"/>
        <w:gridCol w:w="3222"/>
        <w:gridCol w:w="2532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8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464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351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</w:t>
            </w:r>
            <w:r>
              <w:rPr>
                <w:b/>
                <w:bCs/>
                <w:sz w:val="22"/>
                <w:szCs w:val="22"/>
              </w:rPr>
              <w:t>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232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232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  <w:vertAlign w:val="superscript"/>
              </w:rPr>
              <w:t>**, ***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8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Только для размещения ВЗУ.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 - Для земельного участка с кадастровым номером 50:28:0050201:1958 минимальный размер земельного участка применяется равный фактическому.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*** - Земельный участок предназначен для возведения только одного жилого дома и других предусмотренных видом (нежилых) объектов.</w:t>
      </w:r>
    </w:p>
    <w:p w:rsidR="001C783C" w:rsidRDefault="003D4D3F">
      <w:pPr>
        <w:pageBreakBefore/>
        <w:spacing w:after="120" w:line="276" w:lineRule="auto"/>
        <w:jc w:val="center"/>
      </w:pPr>
      <w:r>
        <w:rPr>
          <w:sz w:val="24"/>
          <w:szCs w:val="24"/>
        </w:rPr>
        <w:lastRenderedPageBreak/>
        <w:t>СХ-3 - ЗОНА СЕЛЬСКОХОЗЯЙСТВЕННОГО ПРОИЗВОДСТВА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Зона сельскохозяйственного производства СХ-3 установлена для ведения сельскохозя</w:t>
      </w:r>
      <w:r>
        <w:rPr>
          <w:sz w:val="24"/>
          <w:szCs w:val="24"/>
        </w:rPr>
        <w:t>йственного производства, обеспечения деятельности фермерских хозяйств, создания защитных лесных насаждений, научно-исследовательских, учебных и иных связанных с сельскохозяйственным производством целей, а также для целей аквакультуры (рыбоводства), в том ч</w:t>
      </w:r>
      <w:r>
        <w:rPr>
          <w:sz w:val="24"/>
          <w:szCs w:val="24"/>
        </w:rPr>
        <w:t>исле, для размещения объектов капитального строительства, необходимых для сельскохозяйственного производства.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Применительно к земельным участкам, включенным в перечень особо ценных сельскохозяйственных угодий, расположенных на территории Московской области</w:t>
      </w:r>
      <w:r>
        <w:rPr>
          <w:sz w:val="24"/>
          <w:szCs w:val="24"/>
        </w:rPr>
        <w:t>, использование которых для других целей не допускается (постановление Правительства Московской области от 19.02.2024 № 137-ПП «О внесении изменений в постановление Правительства Московской области от 17.10.2017 № 872/38 «Об утверждении Порядка формировани</w:t>
      </w:r>
      <w:r>
        <w:rPr>
          <w:sz w:val="24"/>
          <w:szCs w:val="24"/>
        </w:rPr>
        <w:t>я и ведения перечня особо ценных продуктивных сельскохозяйственных угодий, расположенных на территории Московской области, использование которых для других целей не допускается»), в соответствии с частью 6 статьи 36 Градостроительного кодекса Российской Фе</w:t>
      </w:r>
      <w:r>
        <w:rPr>
          <w:sz w:val="24"/>
          <w:szCs w:val="24"/>
        </w:rPr>
        <w:t>дерации, градостроительный регламент не устанавливается.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Градостроительные регламенты зоны СХ-3 применяются с учетом Закона Московской области от 12.06.2004 №75/2004-ОЗ «Об обороте земель сельскохозяйственного назначения на территории Московской области» (</w:t>
      </w:r>
      <w:r>
        <w:rPr>
          <w:sz w:val="24"/>
          <w:szCs w:val="24"/>
        </w:rPr>
        <w:t>утв. постановлением Московской областной думы от 26.05.2004 № 2/99-П).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Зона сельскохозяйственного производства СХ-3 устанавливается с учетом ч. 24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регламент территориальной зоны должен применяться в части, не прот</w:t>
      </w:r>
      <w:r>
        <w:rPr>
          <w:sz w:val="24"/>
          <w:szCs w:val="24"/>
        </w:rPr>
        <w:t>иворечащей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"/>
        <w:gridCol w:w="529"/>
        <w:gridCol w:w="3097"/>
        <w:gridCol w:w="1355"/>
        <w:gridCol w:w="1588"/>
        <w:gridCol w:w="2381"/>
        <w:gridCol w:w="2537"/>
        <w:gridCol w:w="2418"/>
        <w:gridCol w:w="1968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</w:t>
            </w:r>
            <w:r>
              <w:rPr>
                <w:b/>
                <w:bCs/>
                <w:sz w:val="22"/>
                <w:szCs w:val="22"/>
              </w:rPr>
              <w:t>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Выращивание зерновых и иных сельскохозяйственных культур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Овощеводство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Выращивание тонизирующих, лекарственных, цветочных культур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Виноградарство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Выращивание льна и конопли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Животноводство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Скотоводство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Звероводство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Птицеводство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Пчеловодство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Рыбоводство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Питомники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Сенокошение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Выпас сельскохозяйственных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lastRenderedPageBreak/>
        <w:t>Вспомогательные виды разрешенного использования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1.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65"/>
        <w:gridCol w:w="3402"/>
        <w:gridCol w:w="1360"/>
        <w:gridCol w:w="1985"/>
        <w:gridCol w:w="1985"/>
        <w:gridCol w:w="2835"/>
        <w:gridCol w:w="1701"/>
        <w:gridCol w:w="2041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Свиноводство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Деятельность в сфере охотничьего хозяйства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Для объектов капитального строительства, проектная документация которых в соответствии со ст. 49 Градостроительного кодекса Российской Федерации подлежит экспертизе, минимальные отступы от границ земел</w:t>
      </w:r>
      <w:r>
        <w:rPr>
          <w:sz w:val="24"/>
          <w:szCs w:val="24"/>
        </w:rPr>
        <w:t xml:space="preserve">ьного участка не подлежат установлению. </w:t>
      </w:r>
    </w:p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lastRenderedPageBreak/>
        <w:t>Предельная максимальная этажность определяется с учетом требований ч. 9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 - Требования к архитектурно-градостроительному облику распространяются на объекты капитального строительства и терр</w:t>
      </w:r>
      <w:r>
        <w:rPr>
          <w:sz w:val="24"/>
          <w:szCs w:val="24"/>
        </w:rPr>
        <w:t>итории, полностью или частично размещаемые в пределах частей земельных участков, расположенных в границах территорий (Тип 1, Тип 2), в соответствии с картой градостроительного зонирования с установлением территорий, в границах которых предусматриваются тре</w:t>
      </w:r>
      <w:r>
        <w:rPr>
          <w:sz w:val="24"/>
          <w:szCs w:val="24"/>
        </w:rPr>
        <w:t>бования к архитектурно-градостроительному облику объектов капитального строительства.</w:t>
      </w:r>
    </w:p>
    <w:p w:rsidR="001C783C" w:rsidRDefault="003D4D3F">
      <w:pPr>
        <w:pageBreakBefore/>
        <w:spacing w:after="120" w:line="276" w:lineRule="auto"/>
        <w:jc w:val="center"/>
      </w:pPr>
      <w:r>
        <w:rPr>
          <w:sz w:val="24"/>
          <w:szCs w:val="24"/>
        </w:rPr>
        <w:lastRenderedPageBreak/>
        <w:t>СХ-5 - СЕЛЬСКОХОЗЯЙСТВЕННО-ПРОИЗВОДСТВЕННАЯ ЗОНА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Сельскохозяйственно-производственная зона СХ-5 установлена для ведения сельскохозяйственного производства, обеспечения деятельности фермерских хозяйств, создания защитных лесных насаждений, производственных объектов для хранения и переработки сельхозпродук</w:t>
      </w:r>
      <w:r>
        <w:rPr>
          <w:sz w:val="24"/>
          <w:szCs w:val="24"/>
        </w:rPr>
        <w:t>ции (включая глубокую переработку), для размещения объектов капитального строительства, необходимых для производственной деятельности с различными нормативами воздействия на окружающую среду, включая размещение объектов управленческой деятельности производ</w:t>
      </w:r>
      <w:r>
        <w:rPr>
          <w:sz w:val="24"/>
          <w:szCs w:val="24"/>
        </w:rPr>
        <w:t>ственных объектов и производства товаров, складских объектов, объектов оптовой торговли, а также для установления санитарно-защитных зон таких объектов в соответствии с требованиями технических регламентов.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Сельскохозяйственно-производственная зона СХ-5 ус</w:t>
      </w:r>
      <w:r>
        <w:rPr>
          <w:sz w:val="24"/>
          <w:szCs w:val="24"/>
        </w:rPr>
        <w:t>танавливается с учетом ч. 24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регламент территориальной зоны должен применяться в части, не противоречащей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12"/>
        <w:gridCol w:w="2970"/>
        <w:gridCol w:w="1353"/>
        <w:gridCol w:w="2219"/>
        <w:gridCol w:w="2219"/>
        <w:gridCol w:w="2393"/>
        <w:gridCol w:w="2275"/>
        <w:gridCol w:w="1933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</w:t>
            </w:r>
            <w:r>
              <w:rPr>
                <w:b/>
                <w:bCs/>
                <w:sz w:val="22"/>
                <w:szCs w:val="22"/>
              </w:rPr>
              <w:t>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Выращивание зерновых и иных сельскохозяйственных культур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Овощеводство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Выращивание тонизирующих, лекарственных, цветочных культур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Садоводство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Виноградарство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Выращивание льна и конопли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Животноводство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Скотоводство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Звероводство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Птицеводство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Пчеловодство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Рыбоводство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Ведение личного подсобного хозяйства на полевых участках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Питомники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Сенокошение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Выпас сельскохозяйственных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  <w:vertAlign w:val="superscript"/>
              </w:rPr>
              <w:t>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Цирки и зверинцы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2 500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Рынки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Природно-познавательный туризм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Деятельность в сфере охотничьего хозяйства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автомобильных дорог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Внеуличный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вооруженных сил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Ритуальная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общего назначения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33"/>
        <w:gridCol w:w="2973"/>
        <w:gridCol w:w="1355"/>
        <w:gridCol w:w="1622"/>
        <w:gridCol w:w="2410"/>
        <w:gridCol w:w="2563"/>
        <w:gridCol w:w="2444"/>
        <w:gridCol w:w="1974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Свиноводство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Социальное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Водный 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В границах населенного пункта.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 - Требования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1, Тип 2), в соо</w:t>
      </w:r>
      <w:r>
        <w:rPr>
          <w:sz w:val="24"/>
          <w:szCs w:val="24"/>
        </w:rPr>
        <w:t>тветствии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1C783C" w:rsidRDefault="003D4D3F">
      <w:pPr>
        <w:pStyle w:val="Heading1"/>
        <w:keepNext/>
        <w:pageBreakBefore/>
      </w:pPr>
      <w:r>
        <w:rPr>
          <w:caps w:val="0"/>
        </w:rPr>
        <w:lastRenderedPageBreak/>
        <w:t>Статья 41. Градостроительные регламенты для многофун</w:t>
      </w:r>
      <w:r>
        <w:rPr>
          <w:caps w:val="0"/>
        </w:rPr>
        <w:t>кциональных зон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Многофункциональная зона предназначена для размещения объектов различного функционального назначения в соответствии с требованиями технических регламентов и санитарных норм.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зон включены: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многофункциональная зона (МФ).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МФ - МНОГО</w:t>
      </w:r>
      <w:r>
        <w:rPr>
          <w:sz w:val="24"/>
          <w:szCs w:val="24"/>
        </w:rPr>
        <w:t>ФУНКЦИОНАЛЬНАЯ ЗОНА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Многофункциональная зона МФ предназначена для размещения производственных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складски</w:t>
      </w:r>
      <w:r>
        <w:rPr>
          <w:sz w:val="24"/>
          <w:szCs w:val="24"/>
        </w:rPr>
        <w:t>х объектов, объектов оптовой торговли, для установления санитарно-защитных зон таких объектов в соответствии с требованиями технических регламентов, а также для обеспечения условий размещения объектов капитального строительства в целях извлечения прибыли н</w:t>
      </w:r>
      <w:r>
        <w:rPr>
          <w:sz w:val="24"/>
          <w:szCs w:val="24"/>
        </w:rPr>
        <w:t>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Многофункциональная зона МФ устанавливается с учетом ч. 24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Градостроительный регламе</w:t>
      </w:r>
      <w:r>
        <w:rPr>
          <w:sz w:val="24"/>
          <w:szCs w:val="24"/>
        </w:rPr>
        <w:t>нт территориальной зоны должен применяться в части, не противоречащей утвержденным режимам зон охраны объектов культурного наследия.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47"/>
        <w:gridCol w:w="3281"/>
        <w:gridCol w:w="1357"/>
        <w:gridCol w:w="1779"/>
        <w:gridCol w:w="2541"/>
        <w:gridCol w:w="2680"/>
        <w:gridCol w:w="1686"/>
        <w:gridCol w:w="2003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</w:t>
            </w:r>
            <w:r>
              <w:rPr>
                <w:b/>
                <w:bCs/>
                <w:sz w:val="22"/>
                <w:szCs w:val="22"/>
              </w:rPr>
              <w:t>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Социальное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3.2.4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Культурное развитие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Водный 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5.1.5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6.2.1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Размещение автомобильных дорог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Внеуличный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вооруженных сил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9.2.1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1C783C" w:rsidRDefault="003D4D3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1C783C" w:rsidRDefault="003D4D3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1C783C" w:rsidRDefault="003D4D3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lastRenderedPageBreak/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565"/>
        <w:gridCol w:w="3402"/>
        <w:gridCol w:w="1360"/>
        <w:gridCol w:w="1985"/>
        <w:gridCol w:w="1985"/>
        <w:gridCol w:w="2835"/>
        <w:gridCol w:w="1701"/>
        <w:gridCol w:w="2041"/>
      </w:tblGrid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>
            <w:pPr>
              <w:keepNext/>
            </w:pP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  <w:tc>
          <w:tcPr>
            <w:tcW w:w="0" w:type="auto"/>
            <w:vMerge/>
          </w:tcPr>
          <w:p w:rsidR="001C783C" w:rsidRDefault="001C783C"/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Питомники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Сенокошение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Выпас сельскохозяйственных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Цирки и зверинцы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Рынки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(ст. 44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83C" w:rsidRDefault="001C783C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Ритуальная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Для объектов капитального строительства, проектная документация которых в соответствии со ст. 49 Градостроительного кодекса Российской Федерации подлежит экспертизе, минимальные отступы от границ земельного участка не подлежат</w:t>
      </w:r>
      <w:r>
        <w:rPr>
          <w:sz w:val="24"/>
          <w:szCs w:val="24"/>
        </w:rPr>
        <w:t xml:space="preserve"> установлению, за исключением видов разрешенного </w:t>
      </w:r>
      <w:r>
        <w:rPr>
          <w:sz w:val="24"/>
          <w:szCs w:val="24"/>
        </w:rPr>
        <w:lastRenderedPageBreak/>
        <w:t>использования «магазины» (4.4), «общежития» (3.2.4), «гостиничное обслуживание» (4.7). Для видов разрешенного использования 4.4 (Магазины) отступы от многоквартирных домов 50 м, если иное не подтверждено тре</w:t>
      </w:r>
      <w:r>
        <w:rPr>
          <w:sz w:val="24"/>
          <w:szCs w:val="24"/>
        </w:rPr>
        <w:t>бованиями технических регламентов.</w:t>
      </w:r>
    </w:p>
    <w:p w:rsidR="001C783C" w:rsidRDefault="003D4D3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Предельная максимальная этажность определяется с учетом требований ч. 9 ст. 11 настоящих Правил.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** - Требования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1, Тип 2), в соо</w:t>
      </w:r>
      <w:r>
        <w:rPr>
          <w:sz w:val="24"/>
          <w:szCs w:val="24"/>
        </w:rPr>
        <w:t>тветствии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1C783C" w:rsidRDefault="001C783C">
      <w:pPr>
        <w:sectPr w:rsidR="001C783C">
          <w:pgSz w:w="16838" w:h="11906" w:orient="landscape"/>
          <w:pgMar w:top="1700" w:right="566" w:bottom="850" w:left="566" w:header="170" w:footer="283" w:gutter="0"/>
          <w:cols w:space="720"/>
          <w:docGrid w:linePitch="360"/>
        </w:sectPr>
      </w:pPr>
    </w:p>
    <w:p w:rsidR="001C783C" w:rsidRDefault="003D4D3F">
      <w:pPr>
        <w:pStyle w:val="Heading1"/>
        <w:keepNext/>
      </w:pPr>
      <w:r>
        <w:rPr>
          <w:caps w:val="0"/>
        </w:rPr>
        <w:lastRenderedPageBreak/>
        <w:t>Статья 44. Требования к архите</w:t>
      </w:r>
      <w:r>
        <w:rPr>
          <w:caps w:val="0"/>
        </w:rPr>
        <w:t>ктурно-градостроительному облику объектов капитального строительства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1. В соответствие с Градостроительным кодексом Российской Федерации и Требованиями к архитектурно-градостроительному облику объекта капитального строительства, утвержденными Постановление</w:t>
      </w:r>
      <w:r>
        <w:rPr>
          <w:sz w:val="24"/>
          <w:szCs w:val="24"/>
        </w:rPr>
        <w:t>м Правительства Российской Федерации от 29.05.2023 № 857 для видов разрешенного использования в градостроительном регламенте могут быть установлены следующие требования: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объемно-пространственным характеристикам объектов капитального строител</w:t>
      </w:r>
      <w:r>
        <w:rPr>
          <w:sz w:val="24"/>
          <w:szCs w:val="24"/>
        </w:rPr>
        <w:t>ьства (далее – Требование №1);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архитектурно-стилистическим характеристикам объектов капитального строительства (далее – Требование №2);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цветовым решениям зданий, строений и сооружений (цвета и оттенки, используемые для отделки</w:t>
      </w:r>
      <w:r>
        <w:rPr>
          <w:sz w:val="24"/>
          <w:szCs w:val="24"/>
        </w:rPr>
        <w:t xml:space="preserve"> фасадов с указанием палитры) (далее – Требование №3);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отделочным и (или) строительным материалам, определяющие архитектурный облик зданий, строений и сооружений (материалы для отделки фасадов) (далее – Требование №4);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размеще</w:t>
      </w:r>
      <w:r>
        <w:rPr>
          <w:sz w:val="24"/>
          <w:szCs w:val="24"/>
        </w:rPr>
        <w:t>нию технического и инженерного оборудования на фасадах и кровлях зданий, строений и сооружений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</w:t>
      </w:r>
      <w:r>
        <w:rPr>
          <w:sz w:val="24"/>
          <w:szCs w:val="24"/>
        </w:rPr>
        <w:t>коративных качеств фасадов объектов капитального строительства при размещении такого оборудования (далее – Требование №5);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подсветке фасадов зданий, строений и сооружений (перечисление архитектурных приемов внешнего освещения их фасадов и цв</w:t>
      </w:r>
      <w:r>
        <w:rPr>
          <w:sz w:val="24"/>
          <w:szCs w:val="24"/>
        </w:rPr>
        <w:t>етов, а также оттенков такого освещения с указанием палитры) (далее – Требование №6).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 xml:space="preserve">2. Требования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</w:t>
      </w:r>
      <w:r>
        <w:rPr>
          <w:sz w:val="24"/>
          <w:szCs w:val="24"/>
        </w:rPr>
        <w:t>частей земельных участков, расположенных в границах территорий (Тип 1, Тип 2), в соответствии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</w:t>
      </w:r>
      <w:r>
        <w:rPr>
          <w:sz w:val="24"/>
          <w:szCs w:val="24"/>
        </w:rPr>
        <w:t>тов капитального строительства.</w:t>
      </w:r>
    </w:p>
    <w:p w:rsidR="001C783C" w:rsidRDefault="003D4D3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3. Для многофункциональных зданий (в случае, если объект капитального строительства вмещает в себя несколько функций) требования к архитектурно-градостроительному облику объекта капитального строительства применяются относит</w:t>
      </w:r>
      <w:r>
        <w:rPr>
          <w:sz w:val="24"/>
          <w:szCs w:val="24"/>
        </w:rPr>
        <w:t>ельно той функции, которая в процентном соотношении занимает наибольшую площадь от всего объекта.</w:t>
      </w:r>
    </w:p>
    <w:p w:rsidR="001C783C" w:rsidRDefault="003D4D3F">
      <w:pPr>
        <w:spacing w:before="120" w:after="120" w:line="276" w:lineRule="auto"/>
        <w:jc w:val="center"/>
      </w:pPr>
      <w:r>
        <w:rPr>
          <w:b/>
          <w:bCs/>
          <w:sz w:val="24"/>
          <w:szCs w:val="24"/>
        </w:rPr>
        <w:t>Территории, в границах которых предусматриваются требования к архитектурно-градостроительному облику объектов капитального строительства (Тип 1)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Перечень видо</w:t>
      </w:r>
      <w:r>
        <w:rPr>
          <w:sz w:val="24"/>
          <w:szCs w:val="24"/>
        </w:rPr>
        <w:t>в разрешенного использования земельных участков, полностью или частично расположенных в границах территорий (Тип 1), в отношении которых предусматриваются требования к архитектурно-градостроительному облику объектов капитального строительства.</w:t>
      </w:r>
    </w:p>
    <w:tbl>
      <w:tblPr>
        <w:tblW w:w="963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59"/>
        <w:gridCol w:w="2516"/>
        <w:gridCol w:w="1082"/>
        <w:gridCol w:w="3930"/>
        <w:gridCol w:w="1750"/>
      </w:tblGrid>
      <w:tr w:rsidR="001C78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</w:t>
            </w:r>
            <w:r>
              <w:rPr>
                <w:b/>
                <w:bCs/>
                <w:sz w:val="22"/>
                <w:szCs w:val="22"/>
              </w:rPr>
              <w:t>ие вида разрешенного использования</w:t>
            </w:r>
          </w:p>
        </w:tc>
        <w:tc>
          <w:tcPr>
            <w:tcW w:w="113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класси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фикатора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капитального строительства</w:t>
            </w:r>
          </w:p>
        </w:tc>
        <w:tc>
          <w:tcPr>
            <w:tcW w:w="226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АГО ОКС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жилых домов различного вида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малоэтажных многоквартирных домов (многоквартирные дома высотой до 4 этажей, включая мансардный); размещение объектов обслуживания жилой застройки во встроенных, пристроенных и встроенно-пристрое</w:t>
            </w:r>
            <w:r>
              <w:rPr>
                <w:sz w:val="22"/>
                <w:szCs w:val="22"/>
              </w:rPr>
              <w:t>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размещение гаражей для собственных нужд и иных вспо</w:t>
            </w:r>
            <w:r>
              <w:rPr>
                <w:sz w:val="22"/>
                <w:szCs w:val="22"/>
              </w:rPr>
              <w:t>могательных сооружений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многоквартирных домов этажностью не выше восьми этажей; размещение подземных гаражей и автостоянок;  размещение объектов обслуживания жилой зас</w:t>
            </w:r>
            <w:r>
              <w:rPr>
                <w:sz w:val="22"/>
                <w:szCs w:val="22"/>
              </w:rPr>
              <w:t>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многоквартирных домов этажностью девять этажей и выше;  размещение подземных гаражей и автостоянок; размещение объектов обслуживания жилой застройки во встроенных, пристроенных и встроенно-пр</w:t>
            </w:r>
            <w:r>
              <w:rPr>
                <w:sz w:val="22"/>
                <w:szCs w:val="22"/>
              </w:rPr>
              <w:t>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</w:t>
            </w:r>
            <w:r>
              <w:rPr>
                <w:sz w:val="22"/>
                <w:szCs w:val="22"/>
              </w:rPr>
              <w:t xml:space="preserve"> жилой </w:t>
            </w:r>
            <w:r>
              <w:rPr>
                <w:sz w:val="22"/>
                <w:szCs w:val="22"/>
              </w:rPr>
              <w:lastRenderedPageBreak/>
              <w:t>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Хранение автотранспорт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</w:t>
            </w:r>
            <w:r>
              <w:rPr>
                <w:sz w:val="22"/>
                <w:szCs w:val="22"/>
              </w:rPr>
              <w:t>го использования с кодами 2.7.2, 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Социальное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44.2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</w:t>
            </w:r>
            <w:r>
              <w:rPr>
                <w:sz w:val="22"/>
                <w:szCs w:val="22"/>
              </w:rPr>
              <w:t>енцами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44.2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</w:t>
            </w:r>
            <w:r>
              <w:rPr>
                <w:sz w:val="22"/>
                <w:szCs w:val="22"/>
              </w:rPr>
              <w:t>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44.2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</w:t>
            </w:r>
            <w:r>
              <w:rPr>
                <w:sz w:val="22"/>
                <w:szCs w:val="22"/>
              </w:rPr>
              <w:t xml:space="preserve">ектов капитального строительства, предназначенных для оказания населению или организациям </w:t>
            </w:r>
            <w:r>
              <w:rPr>
                <w:sz w:val="22"/>
                <w:szCs w:val="22"/>
              </w:rPr>
              <w:lastRenderedPageBreak/>
              <w:t>бытовых услуг (мастерские мелкого ремонта, ателье, бани, парикмахерские, прачечные, химчистки)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44.3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</w:t>
            </w:r>
            <w:r>
              <w:rPr>
                <w:sz w:val="22"/>
                <w:szCs w:val="22"/>
              </w:rPr>
              <w:t>, станции донорства крови, клинические лаборатории)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44.3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</w:t>
            </w:r>
            <w:r>
              <w:rPr>
                <w:sz w:val="22"/>
                <w:szCs w:val="22"/>
              </w:rPr>
              <w:t>онаре); размещение станций скорой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44.3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воспитания, образования и просвещения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44.4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</w:t>
            </w:r>
            <w:r>
              <w:rPr>
                <w:sz w:val="22"/>
                <w:szCs w:val="22"/>
              </w:rPr>
              <w:t>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</w:t>
            </w:r>
            <w:r>
              <w:rPr>
                <w:sz w:val="22"/>
                <w:szCs w:val="22"/>
              </w:rPr>
              <w:t>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44.4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Среднее и высше</w:t>
            </w:r>
            <w:r>
              <w:rPr>
                <w:sz w:val="22"/>
                <w:szCs w:val="22"/>
              </w:rPr>
              <w:t>е профессиональное образование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</w:t>
            </w:r>
            <w:r>
              <w:rPr>
                <w:sz w:val="22"/>
                <w:szCs w:val="22"/>
              </w:rPr>
              <w:t xml:space="preserve">ереподготовке и повышению квалификации специалистов и иные </w:t>
            </w:r>
            <w:r>
              <w:rPr>
                <w:sz w:val="22"/>
                <w:szCs w:val="22"/>
              </w:rPr>
              <w:lastRenderedPageBreak/>
              <w:t>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</w:t>
            </w:r>
            <w:r>
              <w:rPr>
                <w:sz w:val="22"/>
                <w:szCs w:val="22"/>
              </w:rPr>
              <w:t>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44.4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Культурное развитие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размещения объектов культуры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домов культуры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планетариев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музеев, выставочных залов, художественных галерей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кинотеатров и кинозалов, театров, филармоний, концертных залов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библиотек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Цирки и зверинцы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</w:t>
            </w:r>
            <w:r>
              <w:rPr>
                <w:sz w:val="22"/>
                <w:szCs w:val="22"/>
              </w:rPr>
              <w:t>х видов деятельности по содержанию диких животных в неволе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органов и организаций общественного управления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</w:t>
            </w:r>
            <w:r>
              <w:rPr>
                <w:sz w:val="22"/>
                <w:szCs w:val="22"/>
              </w:rPr>
              <w:t>и) муниципальные услуги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для обеспечения научной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</w:t>
            </w:r>
            <w:r>
              <w:rPr>
                <w:sz w:val="22"/>
                <w:szCs w:val="22"/>
              </w:rPr>
              <w:t>ентры, в том числе отраслевые)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Амбулаторное вете</w:t>
            </w:r>
            <w:r>
              <w:rPr>
                <w:sz w:val="22"/>
                <w:szCs w:val="22"/>
              </w:rPr>
              <w:t>ринарное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</w:t>
            </w:r>
            <w:r>
              <w:rPr>
                <w:sz w:val="22"/>
                <w:szCs w:val="22"/>
              </w:rPr>
              <w:t>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Предпринимательство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</w:t>
            </w:r>
            <w:r>
              <w:rPr>
                <w:sz w:val="22"/>
                <w:szCs w:val="22"/>
              </w:rPr>
              <w:t>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 xml:space="preserve">Объекты торговли (торговые центры, </w:t>
            </w:r>
            <w:r>
              <w:rPr>
                <w:sz w:val="22"/>
                <w:szCs w:val="22"/>
              </w:rPr>
              <w:lastRenderedPageBreak/>
              <w:t>торгово-развлекательные центры (компле</w:t>
            </w:r>
            <w:r>
              <w:rPr>
                <w:sz w:val="22"/>
                <w:szCs w:val="22"/>
              </w:rPr>
              <w:t>ксы)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объектов капитального строительства, общей площадью свыше </w:t>
            </w:r>
            <w:r>
              <w:rPr>
                <w:sz w:val="22"/>
                <w:szCs w:val="22"/>
              </w:rPr>
              <w:lastRenderedPageBreak/>
              <w:t>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</w:t>
            </w:r>
            <w:r>
              <w:rPr>
                <w:sz w:val="22"/>
                <w:szCs w:val="22"/>
              </w:rPr>
              <w:t>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Рынки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</w:t>
            </w:r>
            <w:r>
              <w:rPr>
                <w:sz w:val="22"/>
                <w:szCs w:val="22"/>
              </w:rPr>
              <w:t>аражей и (или) стоянок для автомобилей сотрудников и посетителей рынка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гостиниц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44.9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Развлечение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развлечения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</w:t>
            </w:r>
            <w:r>
              <w:rPr>
                <w:sz w:val="22"/>
                <w:szCs w:val="22"/>
              </w:rPr>
              <w:t>ния, используемого для проведения азартных игр), игровых площадок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азартных игр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азартных игр в игорных зонах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</w:t>
            </w:r>
            <w:r>
              <w:rPr>
                <w:sz w:val="22"/>
                <w:szCs w:val="22"/>
              </w:rPr>
              <w:t>игорных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</w:t>
            </w:r>
            <w:r>
              <w:rPr>
                <w:sz w:val="22"/>
                <w:szCs w:val="22"/>
              </w:rPr>
              <w:t>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автомобильных моек, а также размещение магазинов сопутствующей торговли, открытых моек самообслуживания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</w:t>
            </w:r>
            <w:r>
              <w:rPr>
                <w:sz w:val="22"/>
                <w:szCs w:val="22"/>
              </w:rPr>
              <w:t>низация питания участников мероприятий)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для занятия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спортивно-зрелищных зданий и сооружений, имеющих специальные места для зрителей от 500 </w:t>
            </w:r>
            <w:r>
              <w:rPr>
                <w:sz w:val="22"/>
                <w:szCs w:val="22"/>
              </w:rPr>
              <w:lastRenderedPageBreak/>
              <w:t>мест (стадионов, дворцов спорта, ледовых дворцов, ипподромов)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пансионатов, гостиниц, кемпингов, домов отдыха, не</w:t>
            </w:r>
            <w:r>
              <w:rPr>
                <w:sz w:val="22"/>
                <w:szCs w:val="22"/>
              </w:rPr>
              <w:t xml:space="preserve"> оказывающих услуги по лечению; размещение детских лагерей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44.9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в том числе железнодорожных вокзалов и станций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населения,  лечебно-оздоровительных лагерей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44.9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</w:tbl>
    <w:p w:rsidR="001C783C" w:rsidRDefault="003D4D3F">
      <w:pPr>
        <w:spacing w:before="120" w:after="120" w:line="276" w:lineRule="auto"/>
        <w:jc w:val="center"/>
      </w:pPr>
      <w:r>
        <w:rPr>
          <w:b/>
          <w:bCs/>
          <w:sz w:val="24"/>
          <w:szCs w:val="24"/>
        </w:rPr>
        <w:t>Территории, в границах которых предусматриваются требования к архитектурно-градостроительному облику объектов капитального строительства (Тип 2)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Перечень видов разрешенного использования земельных участков, полностью или частично расположенных в границах т</w:t>
      </w:r>
      <w:r>
        <w:rPr>
          <w:sz w:val="24"/>
          <w:szCs w:val="24"/>
        </w:rPr>
        <w:t>ерриторий (Тип 2), в отношении которых предусматриваются требования к архитектурно-градостроительному облику объектов капитального строительства.</w:t>
      </w:r>
    </w:p>
    <w:tbl>
      <w:tblPr>
        <w:tblW w:w="963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55"/>
        <w:gridCol w:w="2796"/>
        <w:gridCol w:w="1081"/>
        <w:gridCol w:w="3660"/>
        <w:gridCol w:w="1745"/>
      </w:tblGrid>
      <w:tr w:rsidR="001C78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вида разрешенного использования</w:t>
            </w:r>
          </w:p>
        </w:tc>
        <w:tc>
          <w:tcPr>
            <w:tcW w:w="113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класси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фикатора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капитального строительств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26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</w:p>
          <w:p w:rsidR="001C783C" w:rsidRDefault="003D4D3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АГО ОКС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жилых домов различного вида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 xml:space="preserve">Малоэтажная </w:t>
            </w:r>
            <w:r>
              <w:rPr>
                <w:sz w:val="22"/>
                <w:szCs w:val="22"/>
              </w:rPr>
              <w:lastRenderedPageBreak/>
              <w:t>многоквартирная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малоэтажных </w:t>
            </w:r>
            <w:r>
              <w:rPr>
                <w:sz w:val="22"/>
                <w:szCs w:val="22"/>
              </w:rPr>
              <w:lastRenderedPageBreak/>
              <w:t>многоквартирных домов (многоквартирные дома высотой до 4 этажей, включая мансардный);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</w:t>
            </w:r>
            <w:r>
              <w:rPr>
                <w:sz w:val="22"/>
                <w:szCs w:val="22"/>
              </w:rPr>
              <w:t>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размещение гаражей для собственных нужд и иных вспо</w:t>
            </w:r>
            <w:r>
              <w:rPr>
                <w:sz w:val="22"/>
                <w:szCs w:val="22"/>
              </w:rPr>
              <w:t>могательных сооружений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многоквартирных домов этажностью не выше восьми этажей; размещение подземных гаражей и автостоянок;  размещение объектов обслуживания жилой застройки во встроенных, пристроенных и встроенно-пристроенных помещениях многоквартирного дома, если общ</w:t>
            </w:r>
            <w:r>
              <w:rPr>
                <w:sz w:val="22"/>
                <w:szCs w:val="22"/>
              </w:rPr>
              <w:t>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многоквартирных домов этажностью девять этажей и выше; 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</w:t>
            </w:r>
            <w:r>
              <w:rPr>
                <w:sz w:val="22"/>
                <w:szCs w:val="22"/>
              </w:rPr>
              <w:t>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размещение ко</w:t>
            </w:r>
            <w:r>
              <w:rPr>
                <w:sz w:val="22"/>
                <w:szCs w:val="22"/>
              </w:rPr>
              <w:t xml:space="preserve">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</w:t>
            </w:r>
            <w:r>
              <w:rPr>
                <w:sz w:val="22"/>
                <w:szCs w:val="22"/>
              </w:rPr>
              <w:lastRenderedPageBreak/>
              <w:t>граждан, не п</w:t>
            </w:r>
            <w:r>
              <w:rPr>
                <w:sz w:val="22"/>
                <w:szCs w:val="22"/>
              </w:rPr>
              <w:t>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</w:t>
            </w:r>
            <w:r>
              <w:rPr>
                <w:sz w:val="22"/>
                <w:szCs w:val="22"/>
              </w:rPr>
              <w:t>ьзования с кодами 2.7.2, 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Социальное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44.2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</w:t>
            </w:r>
            <w:r>
              <w:rPr>
                <w:sz w:val="22"/>
                <w:szCs w:val="22"/>
              </w:rPr>
              <w:t>енцами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44.2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</w:t>
            </w:r>
            <w:r>
              <w:rPr>
                <w:sz w:val="22"/>
                <w:szCs w:val="22"/>
              </w:rPr>
              <w:t>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</w:t>
            </w:r>
            <w:r>
              <w:rPr>
                <w:sz w:val="22"/>
                <w:szCs w:val="22"/>
              </w:rPr>
              <w:t>ительных организаций, клубов по интересам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44.2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зданий, </w:t>
            </w:r>
            <w:r>
              <w:rPr>
                <w:sz w:val="22"/>
                <w:szCs w:val="22"/>
              </w:rPr>
              <w:lastRenderedPageBreak/>
              <w:t>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Здравоохра</w:t>
            </w:r>
            <w:r>
              <w:rPr>
                <w:sz w:val="22"/>
                <w:szCs w:val="22"/>
              </w:rPr>
              <w:t>нение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44.3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</w:t>
            </w:r>
            <w:r>
              <w:rPr>
                <w:sz w:val="22"/>
                <w:szCs w:val="22"/>
              </w:rPr>
              <w:t>, станции донорства крови, клинические лаборатории)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44.3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</w:t>
            </w:r>
            <w:r>
              <w:rPr>
                <w:sz w:val="22"/>
                <w:szCs w:val="22"/>
              </w:rPr>
              <w:t>онаре); размещение станций скорой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44.3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воспитания, образования и просвещения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44.4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</w:t>
            </w:r>
            <w:r>
              <w:rPr>
                <w:sz w:val="22"/>
                <w:szCs w:val="22"/>
              </w:rPr>
              <w:t>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</w:t>
            </w:r>
            <w:r>
              <w:rPr>
                <w:sz w:val="22"/>
                <w:szCs w:val="22"/>
              </w:rPr>
              <w:t>турой и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44.4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</w:t>
            </w:r>
            <w:r>
              <w:rPr>
                <w:sz w:val="22"/>
                <w:szCs w:val="22"/>
              </w:rPr>
              <w:t>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</w:t>
            </w:r>
            <w:r>
              <w:rPr>
                <w:sz w:val="22"/>
                <w:szCs w:val="22"/>
              </w:rPr>
              <w:t>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44.4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Культурное развитие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размещения объектов культуры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музеев, выставочных залов, художественных галерей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домов культуры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библиотек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кинотеатров и кинозалов, театров, филармоний, концертных залов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планетариев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Цирки и зверинцы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3.6.3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44.5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зданий, предназначенных для размещения органов и организаций общественного управления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3.8.1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зданий, предназначенных для размещения </w:t>
            </w:r>
            <w:r>
              <w:rPr>
                <w:sz w:val="22"/>
                <w:szCs w:val="22"/>
              </w:rPr>
              <w:lastRenderedPageBreak/>
              <w:t>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</w:t>
            </w:r>
            <w:r>
              <w:rPr>
                <w:sz w:val="22"/>
                <w:szCs w:val="22"/>
              </w:rPr>
              <w:t>и) муниципальные услуги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для обеспечения научной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</w:t>
            </w:r>
            <w:r>
              <w:rPr>
                <w:sz w:val="22"/>
                <w:szCs w:val="22"/>
              </w:rPr>
              <w:t xml:space="preserve"> в том числе отраслевые)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3.9.3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</w:t>
            </w:r>
            <w:r>
              <w:rPr>
                <w:sz w:val="22"/>
                <w:szCs w:val="22"/>
              </w:rPr>
              <w:t>для получения ценных с научной точки зрения образцов растительного и животного мира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Амбулаторное вете</w:t>
            </w:r>
            <w:r>
              <w:rPr>
                <w:sz w:val="22"/>
                <w:szCs w:val="22"/>
              </w:rPr>
              <w:t>ринарное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</w:t>
            </w:r>
            <w:r>
              <w:rPr>
                <w:sz w:val="22"/>
                <w:szCs w:val="22"/>
              </w:rPr>
              <w:t xml:space="preserve">ором человека, оказания услуг по содержанию и лечению </w:t>
            </w:r>
            <w:r>
              <w:rPr>
                <w:sz w:val="22"/>
                <w:szCs w:val="22"/>
              </w:rPr>
              <w:lastRenderedPageBreak/>
              <w:t>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Предпринимательство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</w:t>
            </w:r>
            <w:r>
              <w:rPr>
                <w:sz w:val="22"/>
                <w:szCs w:val="22"/>
              </w:rPr>
              <w:t>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</w:t>
            </w:r>
            <w:r>
              <w:rPr>
                <w:sz w:val="22"/>
                <w:szCs w:val="22"/>
              </w:rPr>
              <w:t>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Рынки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</w:t>
            </w:r>
            <w:r>
              <w:rPr>
                <w:sz w:val="22"/>
                <w:szCs w:val="22"/>
              </w:rPr>
              <w:t>ие гаражей и (или) стоянок для автомобилей сотрудников и посетителей рынка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</w:t>
            </w:r>
            <w:r>
              <w:rPr>
                <w:sz w:val="22"/>
                <w:szCs w:val="22"/>
              </w:rPr>
              <w:t>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44.10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гостиниц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44.9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Развлечение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развлечения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</w:t>
            </w:r>
            <w:r>
              <w:rPr>
                <w:sz w:val="22"/>
                <w:szCs w:val="22"/>
              </w:rPr>
              <w:t>ния, используемого для проведения азартных игр), игровых площадок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азартных игр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азартных игр в игорных зонах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4.8.3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</w:t>
            </w:r>
            <w:r>
              <w:rPr>
                <w:sz w:val="22"/>
                <w:szCs w:val="22"/>
              </w:rPr>
              <w:t>игорных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</w:t>
            </w:r>
            <w:r>
              <w:rPr>
                <w:sz w:val="22"/>
                <w:szCs w:val="22"/>
              </w:rPr>
              <w:t>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 xml:space="preserve">Обеспечение дорожного </w:t>
            </w:r>
            <w:r>
              <w:rPr>
                <w:sz w:val="22"/>
                <w:szCs w:val="22"/>
              </w:rPr>
              <w:lastRenderedPageBreak/>
              <w:t>отдыха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4.9.1.2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зданий для </w:t>
            </w:r>
            <w:r>
              <w:rPr>
                <w:sz w:val="22"/>
                <w:szCs w:val="22"/>
              </w:rPr>
              <w:lastRenderedPageBreak/>
              <w:t>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автомобильных моек, а также размещение магазинов сопутствующей торговли, открытых моек самообслуживания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</w:t>
            </w:r>
            <w:r>
              <w:rPr>
                <w:sz w:val="22"/>
                <w:szCs w:val="22"/>
              </w:rPr>
              <w:t>низация питания участников мероприятий)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44.8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 для занятия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44.7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44.9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</w:t>
            </w:r>
            <w:r>
              <w:rPr>
                <w:sz w:val="22"/>
                <w:szCs w:val="22"/>
              </w:rPr>
              <w:t>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</w:t>
            </w:r>
            <w:r>
              <w:rPr>
                <w:sz w:val="22"/>
                <w:szCs w:val="22"/>
              </w:rPr>
              <w:t>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</w:t>
            </w:r>
            <w:r>
              <w:rPr>
                <w:sz w:val="22"/>
                <w:szCs w:val="22"/>
              </w:rPr>
              <w:t>ленной территории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Осуществление геологического изучения недр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Тяжелая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</w:t>
            </w:r>
            <w:r>
              <w:rPr>
                <w:sz w:val="22"/>
                <w:szCs w:val="22"/>
              </w:rPr>
              <w:t>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</w:t>
            </w:r>
            <w:r>
              <w:rPr>
                <w:sz w:val="22"/>
                <w:szCs w:val="22"/>
              </w:rPr>
              <w:t>шенного использования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 xml:space="preserve">Размещение объектов капитального строительства, предназначенных для производства транспортных средств </w:t>
            </w:r>
            <w:r>
              <w:rPr>
                <w:sz w:val="22"/>
                <w:szCs w:val="22"/>
              </w:rPr>
              <w:lastRenderedPageBreak/>
              <w:t>и оборудования, производства автомобилей,</w:t>
            </w:r>
            <w:r>
              <w:rPr>
                <w:sz w:val="22"/>
                <w:szCs w:val="22"/>
              </w:rPr>
              <w:t xml:space="preserve">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lastRenderedPageBreak/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</w:t>
            </w:r>
            <w:r>
              <w:rPr>
                <w:sz w:val="22"/>
                <w:szCs w:val="22"/>
              </w:rPr>
              <w:t>ой продукции легкой промышленности)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продукции фарфоро-фаянсовой промышленности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6.3.4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</w:t>
            </w:r>
            <w:r>
              <w:rPr>
                <w:sz w:val="22"/>
                <w:szCs w:val="22"/>
              </w:rPr>
              <w:t>ых изделий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</w:t>
            </w:r>
            <w:r>
              <w:rPr>
                <w:sz w:val="22"/>
                <w:szCs w:val="22"/>
              </w:rPr>
              <w:t>вого назначения и подобной продукции, а также другие подобные промышленные предприятия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</w:t>
            </w:r>
            <w:r>
              <w:rPr>
                <w:sz w:val="22"/>
                <w:szCs w:val="22"/>
              </w:rPr>
              <w:t>лярной продукции, сборных домов или их частей и тому подобной продукции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</w:t>
            </w:r>
            <w:r>
              <w:rPr>
                <w:sz w:val="22"/>
                <w:szCs w:val="22"/>
              </w:rPr>
              <w:t>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</w:t>
            </w:r>
            <w:r>
              <w:rPr>
                <w:sz w:val="22"/>
                <w:szCs w:val="22"/>
              </w:rPr>
              <w:t xml:space="preserve">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в том числе железнодорожных вокзалов и станций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</w:t>
            </w:r>
            <w:r>
              <w:rPr>
                <w:sz w:val="22"/>
                <w:szCs w:val="22"/>
              </w:rPr>
              <w:t>анием вида разрешенного использования с кодом 7.6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44.11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1C783C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jc w:val="center"/>
            </w:pPr>
            <w:r>
              <w:rPr>
                <w:sz w:val="22"/>
                <w:szCs w:val="22"/>
              </w:rPr>
              <w:t>9.2.1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r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населения,  лечебно-оздоровительных лагерей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ст. 44.9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1C783C" w:rsidRDefault="003D4D3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</w:tbl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44.1 Требования к архитектурно-градостроительному облику объектов жилого назначения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Проектирование объектов капитального строительства жилого назначения вести с обеспече</w:t>
      </w:r>
      <w:r>
        <w:rPr>
          <w:sz w:val="24"/>
          <w:szCs w:val="24"/>
        </w:rPr>
        <w:t>нием принципов сомасштабности, ансамблевости и гармонии.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Архитектурно-градостроительный облик объекта необходимо формировать с учетом обеспечения интеграции объекта в сложившуюся градостроительную ситуацию (необходимо учитывать характер, структуру и стилис</w:t>
      </w:r>
      <w:r>
        <w:rPr>
          <w:sz w:val="24"/>
          <w:szCs w:val="24"/>
        </w:rPr>
        <w:t>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</w:t>
      </w:r>
      <w:r>
        <w:rPr>
          <w:sz w:val="24"/>
          <w:szCs w:val="24"/>
        </w:rPr>
        <w:t>ветов необходимо обеспечить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 качестве строительных материалов должны использоваться долговечные, износостойкие, ремонтопригодные материалы (учитывать дальнейшую эксплуатацию).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</w:t>
      </w:r>
      <w:r>
        <w:rPr>
          <w:b/>
          <w:bCs/>
          <w:sz w:val="24"/>
          <w:szCs w:val="24"/>
          <w:u w:val="single" w:color="000000"/>
        </w:rPr>
        <w:t>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Размещение объектов капитально</w:t>
      </w:r>
      <w:r>
        <w:rPr>
          <w:sz w:val="24"/>
          <w:szCs w:val="24"/>
        </w:rPr>
        <w:t>го строительства (далее – объект/объекты) в границах земельного участка должно производиться с учетом реализации требований нормативов градостроительного проектирования Московской области, утвержденных Постановлением Правительства Московской области от 17.</w:t>
      </w:r>
      <w:r>
        <w:rPr>
          <w:sz w:val="24"/>
          <w:szCs w:val="24"/>
        </w:rPr>
        <w:t>08.2015 N 713/30 «Об утверждении нормативов градостроительного проектирования Московской области), стандартов качества, утвержденных Постановлением Правительства Московской области от 01.06.2021 № 435/18 «Об утверждении стандартов жилого помещения и комфор</w:t>
      </w:r>
      <w:r>
        <w:rPr>
          <w:sz w:val="24"/>
          <w:szCs w:val="24"/>
        </w:rPr>
        <w:t xml:space="preserve">тности проживания на территории Московской области», правил благоустройства территории </w:t>
      </w:r>
      <w:r>
        <w:rPr>
          <w:sz w:val="24"/>
          <w:szCs w:val="24"/>
        </w:rPr>
        <w:lastRenderedPageBreak/>
        <w:t>муниципального образования Московской области в части нормируемого комплекса элементов благоустройства и парковочных мест.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объемно-пространственным характеристикам в части местоположения объекта (объектов):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обеспечение транспортной инфраструктуры для эксплуатации данных объектов (проезды, разворотные площадки, парковочные места и т.д.) с учетом интеграции в </w:t>
      </w:r>
      <w:r>
        <w:rPr>
          <w:sz w:val="24"/>
          <w:szCs w:val="24"/>
        </w:rPr>
        <w:t>существующую улично-дорожную сеть;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обеспечение нормируемого количества мест для хранения автомобилей, в т.ч. для маломобильных групп населения, посетителей, работников, а также размещения мест для парковки электромобилей и гибридных автомобилей (в том ч</w:t>
      </w:r>
      <w:r>
        <w:rPr>
          <w:sz w:val="24"/>
          <w:szCs w:val="24"/>
        </w:rPr>
        <w:t>исле инфраструктуру для обеспечения их зарядки);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при благоустройстве территорий: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предусматривать устройство территории многоквартирного дома (группы домов), примыкающей к жилым зданиям, планируемой к преимущественному пользованию, и предназначенной д</w:t>
      </w:r>
      <w:r>
        <w:rPr>
          <w:sz w:val="24"/>
          <w:szCs w:val="24"/>
        </w:rPr>
        <w:t>ля обеспечения бытовых нужд и досуга жителей дома (группы домов), без доступа автомобилей (за исключением: экстренных служб), без размещения контейнерных площадок;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б) новые пешеходные коммуникации шириной не менее 2 м должны проектироваться непрерывными с </w:t>
      </w:r>
      <w:r>
        <w:rPr>
          <w:sz w:val="24"/>
          <w:szCs w:val="24"/>
        </w:rPr>
        <w:t>организацией пешеходных переходов (в т.ч. с организацией понижения бортового камня) в местах пересечения с проезжей частью, без тупиков и примыкать к существующим пешеходным коммуникациям; не допускается проектирование планировочной организации земельных у</w:t>
      </w:r>
      <w:r>
        <w:rPr>
          <w:sz w:val="24"/>
          <w:szCs w:val="24"/>
        </w:rPr>
        <w:t>частков, при которой движение пешеходов осуществляется по проезжей части, местам стоянки (остановки, парковки) автомобилей;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выполнить все площадки (детские игровые, спортивные, площадки отдыха взрослого населения, площадки выгула собак, парковки, контей</w:t>
      </w:r>
      <w:r>
        <w:rPr>
          <w:sz w:val="24"/>
          <w:szCs w:val="24"/>
        </w:rPr>
        <w:t>нерные площадки и другие) в одном уровне с пешеходными подходами к ним (тротуаром, дорожкой), без перепада высот и без инженерных колодцев;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г) предусмотреть нормируемый (обязательный) комплекс элементов благоустройства: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детскую площадку;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- физкультурную </w:t>
      </w:r>
      <w:r>
        <w:rPr>
          <w:sz w:val="24"/>
          <w:szCs w:val="24"/>
        </w:rPr>
        <w:t>(спортивную) площадку;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площадку отдыха;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контейнерные площадки (ТКО, КГО, СО);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 велосипедную парковку;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стационарные парковочные барьеры или повышенный бортовой камень;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- освещение;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информационный стенд дворовой территории.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Требования к объемно</w:t>
      </w:r>
      <w:r>
        <w:rPr>
          <w:sz w:val="24"/>
          <w:szCs w:val="24"/>
        </w:rPr>
        <w:t>-пространственным и архитектурным решениям объекта (объектов):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а) для зданий с протяженностью фасадов более 50 м должны быть организованы сквозные (проходные) подъезды (входы </w:t>
      </w:r>
      <w:r>
        <w:rPr>
          <w:sz w:val="24"/>
          <w:szCs w:val="24"/>
        </w:rPr>
        <w:t>в жилую часть), предусматривающие возможность входа и выхода, как на улицу, так и на придомовую территорию;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входы в жилую часть, а также помещения общественного назначения должны быть: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- организованы с уровня земли/в одном уровне с прилегающим твердым п</w:t>
      </w:r>
      <w:r>
        <w:rPr>
          <w:sz w:val="24"/>
          <w:szCs w:val="24"/>
        </w:rPr>
        <w:t>окрытием с учетом создания «безбарьерной среды» (данное требование не распространяется на блокированную жилую застройку);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вход в помещения общественного назначения должен быть разделен со входом в жилую часть;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г) предусмотреть защиту от атмосферных осад</w:t>
      </w:r>
      <w:r>
        <w:rPr>
          <w:sz w:val="24"/>
          <w:szCs w:val="24"/>
        </w:rPr>
        <w:t>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</w:t>
      </w:r>
      <w:r>
        <w:rPr>
          <w:sz w:val="24"/>
          <w:szCs w:val="24"/>
        </w:rPr>
        <w:t>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с конструктивными элементами предусмотреть организованный отвод поверхностных стоков, за исключением стекля</w:t>
      </w:r>
      <w:r>
        <w:rPr>
          <w:sz w:val="24"/>
          <w:szCs w:val="24"/>
        </w:rPr>
        <w:t>нных козырьков (навесов) вантового и зажимного типа.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д) входные площадки входов в подъезды многоквартирных жилых домов должны быть благоустроены скамьями для отдыха, урнами;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Устройство мусоропроводов не допускается;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Требования к объемно-пространственным и архитектурным решениям нежилых помещений первого этажа: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высота нежилых первых этажей жилых зданий должна быть не менее 4,2 м., а для высотных градостроительных комплексов – не менее 6 м.;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в жилых зданиях свыше 12 этажей не допускается размещение жилых помещений в первых этажах;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в жилых зданиях от 4 до 12 этажей необходимо предусматривать 6% нежилых помещений от площади квартир в пределах жилого квартала.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4) Площадь квартир (без учета </w:t>
      </w:r>
      <w:r>
        <w:rPr>
          <w:sz w:val="24"/>
          <w:szCs w:val="24"/>
        </w:rPr>
        <w:t>площадей балконов, лоджий, террас, холодных кладовых и приквартирных тамбуров) должна составлять не менее чем 28 кв. м для однокомнатных квартир, включая квартиры, в которых жилая комната не отделена внутриквартирными перегородками от кухни, не менее чем 4</w:t>
      </w:r>
      <w:r>
        <w:rPr>
          <w:sz w:val="24"/>
          <w:szCs w:val="24"/>
        </w:rPr>
        <w:t>4 кв. м для двухкомнатных квартир.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Данное требование не распространяются на объекты капитального строительства, в отношении которых получено положительное заключение экспертизы проектной документации до 01.01.2025.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5) Требования к объемно-пространственным </w:t>
      </w:r>
      <w:r>
        <w:rPr>
          <w:sz w:val="24"/>
          <w:szCs w:val="24"/>
        </w:rPr>
        <w:t>и архитектурным решениям подземных и наземных парковок: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запрещено использование зависимых машино-мест в обеспечение основного расчета потребности в местах хранения автотранспорта (в том числе при их размещении в многоуровневых паркингах, использовании ме</w:t>
      </w:r>
      <w:r>
        <w:rPr>
          <w:sz w:val="24"/>
          <w:szCs w:val="24"/>
        </w:rPr>
        <w:t>ханизированных систем хранения);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запрещено размещение мест хранения автотранспорта в зоне контейнерных площадок и зонах остановки спецтранспорта экстренных служб;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запрещено использование территории, предусмотренной документацией по планировке территори</w:t>
      </w:r>
      <w:r>
        <w:rPr>
          <w:sz w:val="24"/>
          <w:szCs w:val="24"/>
        </w:rPr>
        <w:t>и, для размещения объектов социальной инфраструктуры, в том числе для временной организации плоскостных парковок до реализации планируемых паркингов.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</w:t>
      </w:r>
      <w:r>
        <w:rPr>
          <w:b/>
          <w:bCs/>
          <w:sz w:val="24"/>
          <w:szCs w:val="24"/>
          <w:u w:val="single" w:color="000000"/>
        </w:rPr>
        <w:t>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1) интеграцию в сложившуюся градостроительную ситуацию (необходимо учитыват</w:t>
      </w:r>
      <w:r>
        <w:rPr>
          <w:sz w:val="24"/>
          <w:szCs w:val="24"/>
        </w:rPr>
        <w:t>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</w:t>
      </w:r>
      <w:r>
        <w:rPr>
          <w:sz w:val="24"/>
          <w:szCs w:val="24"/>
        </w:rPr>
        <w:t>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</w:t>
      </w:r>
      <w:r>
        <w:rPr>
          <w:sz w:val="24"/>
          <w:szCs w:val="24"/>
        </w:rPr>
        <w:t>асада);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процент остекления, габариты оконных проемов нежилых помещений первых этажей должны быть больше процента остекления, габаритов оконных проемов жилой части здания;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предусматривать остекление балконов/лоджий;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Остекление балконов/лоджий допускае</w:t>
      </w:r>
      <w:r>
        <w:rPr>
          <w:sz w:val="24"/>
          <w:szCs w:val="24"/>
        </w:rPr>
        <w:t>тся не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для французских балконов и балконов/лоджий, имеющих вынесенную площадку глубиной не более 50 см. от внутреннего края ограждения балкона до плоскости наружной стены дома в месте примыкания;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при условии, что конструкции вынесенных</w:t>
      </w:r>
      <w:r>
        <w:rPr>
          <w:sz w:val="24"/>
          <w:szCs w:val="24"/>
        </w:rPr>
        <w:t xml:space="preserve"> площадок не расположены друг над другом и/или материалы ограждения балкона/лоджии не позволяют остеклить его после завершения строительства. При этом застройщик (лицо, обеспечивающее строительство многоквартирного дома) после выдачи ему разрешения на ввод</w:t>
      </w:r>
      <w:r>
        <w:rPr>
          <w:sz w:val="24"/>
          <w:szCs w:val="24"/>
        </w:rPr>
        <w:t xml:space="preserve"> многоквартирного дома в эксплуатацию обязан указывать на ограничения по установке оконных и балконных блоков, балконного остекления на неостекленных при строительстве балконах/лоджиях лицом, принявшим от застройщика в эксплуатацию многоквартирный дом, соб</w:t>
      </w:r>
      <w:r>
        <w:rPr>
          <w:sz w:val="24"/>
          <w:szCs w:val="24"/>
        </w:rPr>
        <w:t>ственниками, нанимателями, арендаторами помещений в многоквартирном доме.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в архитектурных решениях входных групп предусматривать индивидуализацию, выявление и разделение по функци</w:t>
      </w:r>
      <w:r>
        <w:rPr>
          <w:sz w:val="24"/>
          <w:szCs w:val="24"/>
        </w:rPr>
        <w:t>ональному назначению входных групп для жильцов/посетителей/работников, а также технических, эвакуационных выходов.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</w:t>
      </w:r>
      <w:r>
        <w:rPr>
          <w:b/>
          <w:bCs/>
          <w:sz w:val="24"/>
          <w:szCs w:val="24"/>
          <w:u w:val="single" w:color="000000"/>
        </w:rPr>
        <w:t>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</w:t>
      </w:r>
      <w:r>
        <w:rPr>
          <w:sz w:val="24"/>
          <w:szCs w:val="24"/>
        </w:rPr>
        <w:t>ношения цветов на фасаде в пропорции 1:1; рекомендуется использовать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</w:t>
      </w:r>
      <w:r>
        <w:rPr>
          <w:sz w:val="24"/>
          <w:szCs w:val="24"/>
        </w:rPr>
        <w:t>ета; учитывать, что цветовые акценты выявляют объемно-пластические свойства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3. При выборе цветовых реше</w:t>
      </w:r>
      <w:r>
        <w:rPr>
          <w:sz w:val="24"/>
          <w:szCs w:val="24"/>
        </w:rPr>
        <w:t>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</w:t>
      </w:r>
      <w:r>
        <w:rPr>
          <w:sz w:val="24"/>
          <w:szCs w:val="24"/>
        </w:rPr>
        <w:t>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При использовании двух и более цветов штукатур</w:t>
      </w:r>
      <w:r>
        <w:rPr>
          <w:sz w:val="24"/>
          <w:szCs w:val="24"/>
        </w:rPr>
        <w:t>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</w:t>
      </w:r>
      <w:r>
        <w:rPr>
          <w:sz w:val="24"/>
          <w:szCs w:val="24"/>
        </w:rPr>
        <w:t>ьное восприятие 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объемно-планировочном решении здания, предусматривающем устройство разновысотных частей здания с разностью высот более одного этаж</w:t>
      </w:r>
      <w:r>
        <w:rPr>
          <w:sz w:val="24"/>
          <w:szCs w:val="24"/>
        </w:rPr>
        <w:t>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</w:t>
      </w:r>
      <w:r>
        <w:rPr>
          <w:b/>
          <w:bCs/>
          <w:sz w:val="24"/>
          <w:szCs w:val="24"/>
          <w:u w:val="single" w:color="000000"/>
        </w:rPr>
        <w:t>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</w:t>
      </w:r>
      <w:r>
        <w:rPr>
          <w:sz w:val="24"/>
          <w:szCs w:val="24"/>
        </w:rPr>
        <w:t>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</w:t>
      </w:r>
      <w:r>
        <w:rPr>
          <w:sz w:val="24"/>
          <w:szCs w:val="24"/>
        </w:rPr>
        <w:t>репица, наливная кровля, мембрана, засыпка с фиксацией, сланцевая кровля, песчано-цементная черепица, керамическая черепица, бетонная и керамическая плитка, природный камень (гранит или аналог), озелененная кровля, светопрозрачные конструкции и другие изно</w:t>
      </w:r>
      <w:r>
        <w:rPr>
          <w:sz w:val="24"/>
          <w:szCs w:val="24"/>
        </w:rPr>
        <w:t>состойкие материалы (включая материалы, используемые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</w:t>
      </w:r>
      <w:r>
        <w:rPr>
          <w:sz w:val="24"/>
          <w:szCs w:val="24"/>
        </w:rPr>
        <w:t>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композит, архитектурный бетон, натуральный камень, металлокассеты (в том числе профилированные), аквапа</w:t>
      </w:r>
      <w:r>
        <w:rPr>
          <w:sz w:val="24"/>
          <w:szCs w:val="24"/>
        </w:rPr>
        <w:t>нель, HPL-панель, линеарная панель) и другие износостойкие материалы (в т.ч.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 (данное требование не распространяетс</w:t>
      </w:r>
      <w:r>
        <w:rPr>
          <w:sz w:val="24"/>
          <w:szCs w:val="24"/>
        </w:rPr>
        <w:t xml:space="preserve">я на блокированную жилую застройку); материалы примыкания (откосы, оливы) к светопрозрачным конструкциям должны быть выполнены из долговечных и вандалостойких материалов;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закрытие нижней части (метровой зоны) ограждения балкона/лоджии при сплошном осте</w:t>
      </w:r>
      <w:r>
        <w:rPr>
          <w:sz w:val="24"/>
          <w:szCs w:val="24"/>
        </w:rPr>
        <w:t>клении: стемалит, стекло, тонированное в массе в заводских условиях, декоративная решетка, материал основной поверхности фасада и другие материалы, обеспечивающие целостность восприятия здания;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6) декоративные элементы: стеклофибробетон, природный камень (</w:t>
      </w:r>
      <w:r>
        <w:rPr>
          <w:sz w:val="24"/>
          <w:szCs w:val="24"/>
        </w:rPr>
        <w:t>гранит или аналог),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применение керамогранита с креплением на видимых клямерах в отделке фасадов первых и вторых этажей;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</w:t>
      </w:r>
      <w:r>
        <w:rPr>
          <w:sz w:val="24"/>
          <w:szCs w:val="24"/>
        </w:rPr>
        <w:t xml:space="preserve"> крупноформатного керамогранита на подсистеме, алюмокомпозитного без устройства цоколя на отметке земли.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2) фасад: сотовый или профилированный </w:t>
      </w:r>
      <w:r>
        <w:rPr>
          <w:sz w:val="24"/>
          <w:szCs w:val="24"/>
        </w:rPr>
        <w:t xml:space="preserve">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</w:t>
      </w:r>
      <w:r>
        <w:rPr>
          <w:sz w:val="24"/>
          <w:szCs w:val="24"/>
        </w:rPr>
        <w:t>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группы, витражные конструкции: поливинилхлорид (ПВХ) (данное требование не распространяется на блокированную жилую</w:t>
      </w:r>
      <w:r>
        <w:rPr>
          <w:sz w:val="24"/>
          <w:szCs w:val="24"/>
        </w:rPr>
        <w:t xml:space="preserve"> застройку).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</w:t>
      </w:r>
      <w:r>
        <w:rPr>
          <w:sz w:val="24"/>
          <w:szCs w:val="24"/>
        </w:rPr>
        <w:t>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</w:t>
      </w:r>
      <w:r>
        <w:rPr>
          <w:sz w:val="24"/>
          <w:szCs w:val="24"/>
        </w:rPr>
        <w:t>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</w:t>
      </w:r>
      <w:r>
        <w:rPr>
          <w:b/>
          <w:bCs/>
          <w:sz w:val="24"/>
          <w:szCs w:val="24"/>
          <w:u w:val="single" w:color="000000"/>
        </w:rPr>
        <w:t>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здания и кровле необходимо преду</w:t>
      </w:r>
      <w:r>
        <w:rPr>
          <w:sz w:val="24"/>
          <w:szCs w:val="24"/>
        </w:rPr>
        <w:t>сматривать мероприятия по их визуальному сокрытию и гармоничной интеграции в общее архитектурное решение.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Для всех помещений общественного и жилого назначения предусмотре</w:t>
      </w:r>
      <w:r>
        <w:rPr>
          <w:sz w:val="24"/>
          <w:szCs w:val="24"/>
        </w:rPr>
        <w:t>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</w:t>
      </w:r>
      <w:r>
        <w:rPr>
          <w:sz w:val="24"/>
          <w:szCs w:val="24"/>
        </w:rPr>
        <w:t>одки на плоскости фасадов). Для помещений жилого назначения из расчета не менее 2-х мест размещения для двухкомнатных квартир, ориентированных на две стороны света и трехкомнатных квартир, при дальнейшем увеличении количества жилых помещений (комнат) колич</w:t>
      </w:r>
      <w:r>
        <w:rPr>
          <w:sz w:val="24"/>
          <w:szCs w:val="24"/>
        </w:rPr>
        <w:t xml:space="preserve">ество мест размещения также пропорционально увеличивается.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4. Размещение наружных блоков кондиционеров на балконах/лоджиях квартир не допускается без выделения на всю высоту этажа/помещения технической зоны, отделенной перегородкой, стеной от балкона/лодж</w:t>
      </w:r>
      <w:r>
        <w:rPr>
          <w:sz w:val="24"/>
          <w:szCs w:val="24"/>
        </w:rPr>
        <w:t>ии квартиры.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При формировании внешнего облика зданий, </w:t>
      </w:r>
      <w:r>
        <w:rPr>
          <w:sz w:val="24"/>
          <w:szCs w:val="24"/>
        </w:rPr>
        <w:t>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а) освещение входных групп жилой и общественной части (фасадные светильники, встроенная подсветка и иные). 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44.2 Требования к архитектурно-градостроительному облику объектов социального обслуживания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</w:t>
      </w:r>
      <w:r>
        <w:rPr>
          <w:b/>
          <w:bCs/>
          <w:sz w:val="24"/>
          <w:szCs w:val="24"/>
          <w:u w:val="single" w:color="000000"/>
        </w:rPr>
        <w:t>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</w:t>
      </w:r>
      <w:r>
        <w:rPr>
          <w:sz w:val="24"/>
          <w:szCs w:val="24"/>
        </w:rPr>
        <w:t>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</w:t>
      </w:r>
      <w:r>
        <w:rPr>
          <w:sz w:val="24"/>
          <w:szCs w:val="24"/>
        </w:rPr>
        <w:t>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</w:t>
      </w:r>
      <w:r>
        <w:rPr>
          <w:b/>
          <w:bCs/>
          <w:sz w:val="24"/>
          <w:szCs w:val="24"/>
          <w:u w:val="single" w:color="000000"/>
        </w:rPr>
        <w:t>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</w:t>
      </w:r>
      <w:r>
        <w:rPr>
          <w:sz w:val="24"/>
          <w:szCs w:val="24"/>
        </w:rPr>
        <w:t>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</w:t>
      </w:r>
      <w:r>
        <w:rPr>
          <w:sz w:val="24"/>
          <w:szCs w:val="24"/>
        </w:rPr>
        <w:t>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</w:t>
      </w:r>
      <w:r>
        <w:rPr>
          <w:sz w:val="24"/>
          <w:szCs w:val="24"/>
        </w:rPr>
        <w:t xml:space="preserve">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</w:t>
      </w:r>
      <w:r>
        <w:rPr>
          <w:sz w:val="24"/>
          <w:szCs w:val="24"/>
        </w:rPr>
        <w:t>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</w:t>
      </w:r>
      <w:r>
        <w:rPr>
          <w:sz w:val="24"/>
          <w:szCs w:val="24"/>
        </w:rPr>
        <w:t>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lastRenderedPageBreak/>
        <w:t>2. Требования к ар</w:t>
      </w:r>
      <w:r>
        <w:rPr>
          <w:b/>
          <w:bCs/>
          <w:sz w:val="24"/>
          <w:szCs w:val="24"/>
          <w:u w:val="single" w:color="000000"/>
        </w:rPr>
        <w:t>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</w:t>
      </w:r>
      <w:r>
        <w:rPr>
          <w:sz w:val="24"/>
          <w:szCs w:val="24"/>
        </w:rPr>
        <w:t>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</w:t>
      </w:r>
      <w:r>
        <w:rPr>
          <w:sz w:val="24"/>
          <w:szCs w:val="24"/>
        </w:rPr>
        <w:t>мещению, типоразмерам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</w:t>
      </w:r>
      <w:r>
        <w:rPr>
          <w:sz w:val="24"/>
          <w:szCs w:val="24"/>
        </w:rPr>
        <w:t>мещения оконных проемов только планировочным решениям без обоснования общей композиции фасада).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</w:t>
      </w:r>
      <w:r>
        <w:rPr>
          <w:sz w:val="24"/>
          <w:szCs w:val="24"/>
        </w:rPr>
        <w:t xml:space="preserve">олжно быть выполнено с учетом стилистической взаимоувязки с фасадными решениями. 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</w:t>
      </w:r>
      <w:r>
        <w:rPr>
          <w:sz w:val="24"/>
          <w:szCs w:val="24"/>
        </w:rPr>
        <w:t>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</w:t>
      </w:r>
      <w:r>
        <w:rPr>
          <w:sz w:val="24"/>
          <w:szCs w:val="24"/>
        </w:rPr>
        <w:t>вета; учитывать, что цветовые акценты выявляют объемно-пластические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</w:t>
      </w:r>
      <w:r>
        <w:rPr>
          <w:sz w:val="24"/>
          <w:szCs w:val="24"/>
        </w:rPr>
        <w:t>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</w:t>
      </w:r>
      <w:r>
        <w:rPr>
          <w:sz w:val="24"/>
          <w:szCs w:val="24"/>
        </w:rPr>
        <w:t>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</w:t>
      </w:r>
      <w:r>
        <w:rPr>
          <w:sz w:val="24"/>
          <w:szCs w:val="24"/>
        </w:rPr>
        <w:t xml:space="preserve">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5. Рекомендуется исключить визуальное восприятие </w:t>
      </w:r>
      <w:r>
        <w:rPr>
          <w:sz w:val="24"/>
          <w:szCs w:val="24"/>
        </w:rPr>
        <w:t>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</w:t>
      </w:r>
      <w:r>
        <w:rPr>
          <w:sz w:val="24"/>
          <w:szCs w:val="24"/>
        </w:rPr>
        <w:t>товочным профилем или установкой разделителя. Данное требование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</w:t>
      </w:r>
      <w:r>
        <w:rPr>
          <w:sz w:val="24"/>
          <w:szCs w:val="24"/>
        </w:rPr>
        <w:t>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</w:t>
      </w:r>
      <w:r>
        <w:rPr>
          <w:b/>
          <w:bCs/>
          <w:sz w:val="24"/>
          <w:szCs w:val="24"/>
          <w:u w:val="single" w:color="000000"/>
        </w:rPr>
        <w:t xml:space="preserve"> и (или) строительным материалам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</w:t>
      </w:r>
      <w:r>
        <w:rPr>
          <w:sz w:val="24"/>
          <w:szCs w:val="24"/>
        </w:rPr>
        <w:t>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</w:t>
      </w:r>
      <w:r>
        <w:rPr>
          <w:sz w:val="24"/>
          <w:szCs w:val="24"/>
        </w:rPr>
        <w:t xml:space="preserve">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бетонная и керамическая плитка, природный камень (гранит или аналог), озелененная кровля, светопрозрачн</w:t>
      </w:r>
      <w:r>
        <w:rPr>
          <w:sz w:val="24"/>
          <w:szCs w:val="24"/>
        </w:rPr>
        <w:t>ые конструкции и другие износостойкие материалы (включая материалы, используемые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</w:t>
      </w:r>
      <w:r>
        <w:rPr>
          <w:sz w:val="24"/>
          <w:szCs w:val="24"/>
        </w:rPr>
        <w:t>ов,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</w:t>
      </w:r>
      <w:r>
        <w:rPr>
          <w:sz w:val="24"/>
          <w:szCs w:val="24"/>
        </w:rPr>
        <w:t>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4) входные группы: светопрозрачные, вандалостойкие конструкции с применением </w:t>
      </w:r>
      <w:r>
        <w:rPr>
          <w:sz w:val="24"/>
          <w:szCs w:val="24"/>
        </w:rPr>
        <w:t>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</w:t>
      </w:r>
      <w:r>
        <w:rPr>
          <w:sz w:val="24"/>
          <w:szCs w:val="24"/>
        </w:rPr>
        <w:t>остойких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</w:t>
      </w:r>
      <w:r>
        <w:rPr>
          <w:sz w:val="24"/>
          <w:szCs w:val="24"/>
        </w:rPr>
        <w:t xml:space="preserve">х этажей;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</w:t>
      </w:r>
      <w:r>
        <w:rPr>
          <w:sz w:val="24"/>
          <w:szCs w:val="24"/>
        </w:rPr>
        <w:t>анелей, видимые крепежные элементы (винты,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</w:t>
      </w:r>
      <w:r>
        <w:rPr>
          <w:sz w:val="24"/>
          <w:szCs w:val="24"/>
        </w:rPr>
        <w:t>рвом этаже):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</w:t>
      </w:r>
      <w:r>
        <w:rPr>
          <w:sz w:val="24"/>
          <w:szCs w:val="24"/>
        </w:rPr>
        <w:t>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</w:t>
      </w:r>
      <w:r>
        <w:rPr>
          <w:sz w:val="24"/>
          <w:szCs w:val="24"/>
        </w:rPr>
        <w:t>дов) при обеспечении долговечности.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</w:t>
      </w:r>
      <w:r>
        <w:rPr>
          <w:b/>
          <w:bCs/>
          <w:sz w:val="24"/>
          <w:szCs w:val="24"/>
          <w:u w:val="single" w:color="000000"/>
        </w:rPr>
        <w:t>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</w:t>
      </w:r>
      <w:r>
        <w:rPr>
          <w:b/>
          <w:bCs/>
          <w:sz w:val="24"/>
          <w:szCs w:val="24"/>
          <w:u w:val="single" w:color="000000"/>
        </w:rPr>
        <w:t>ии такого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</w:t>
      </w:r>
      <w:r>
        <w:rPr>
          <w:sz w:val="24"/>
          <w:szCs w:val="24"/>
        </w:rPr>
        <w:t>ии в общий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</w:t>
      </w:r>
      <w:r>
        <w:rPr>
          <w:sz w:val="24"/>
          <w:szCs w:val="24"/>
        </w:rPr>
        <w:t>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 xml:space="preserve">6. Требования к подсветке фасадов объектов капитального строительства (перечисление архитектурных приемов </w:t>
      </w:r>
      <w:r>
        <w:rPr>
          <w:b/>
          <w:bCs/>
          <w:sz w:val="24"/>
          <w:szCs w:val="24"/>
          <w:u w:val="single" w:color="000000"/>
        </w:rPr>
        <w:t>внешнего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</w:t>
      </w:r>
      <w:r>
        <w:rPr>
          <w:caps w:val="0"/>
        </w:rPr>
        <w:t>.3 Требования к архитектурно-градостроительному облику объектов здравоохранения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</w:t>
      </w:r>
      <w:r>
        <w:rPr>
          <w:sz w:val="24"/>
          <w:szCs w:val="24"/>
        </w:rPr>
        <w:t>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</w:t>
      </w:r>
      <w:r>
        <w:rPr>
          <w:sz w:val="24"/>
          <w:szCs w:val="24"/>
        </w:rPr>
        <w:t>кому решению. Дизайн отдельных элементов должен подчиняться единому стилю всего объекта.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</w:t>
      </w:r>
      <w:r>
        <w:rPr>
          <w:sz w:val="24"/>
          <w:szCs w:val="24"/>
        </w:rPr>
        <w:t>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</w:t>
      </w:r>
      <w:r>
        <w:rPr>
          <w:b/>
          <w:bCs/>
          <w:sz w:val="24"/>
          <w:szCs w:val="24"/>
          <w:u w:val="single" w:color="000000"/>
        </w:rPr>
        <w:t>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</w:t>
      </w:r>
      <w:r>
        <w:rPr>
          <w:sz w:val="24"/>
          <w:szCs w:val="24"/>
        </w:rPr>
        <w:t>ствующего уровня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в) предусмотреть защиту </w:t>
      </w:r>
      <w:r>
        <w:rPr>
          <w:sz w:val="24"/>
          <w:szCs w:val="24"/>
        </w:rPr>
        <w:t>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</w:t>
      </w:r>
      <w:r>
        <w:rPr>
          <w:sz w:val="24"/>
          <w:szCs w:val="24"/>
        </w:rPr>
        <w:t>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</w:t>
      </w:r>
      <w:r>
        <w:rPr>
          <w:sz w:val="24"/>
          <w:szCs w:val="24"/>
        </w:rPr>
        <w:t xml:space="preserve">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1. При формировании внешнего </w:t>
      </w:r>
      <w:r>
        <w:rPr>
          <w:sz w:val="24"/>
          <w:szCs w:val="24"/>
        </w:rPr>
        <w:t>облика зданий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</w:t>
      </w:r>
      <w:r>
        <w:rPr>
          <w:sz w:val="24"/>
          <w:szCs w:val="24"/>
        </w:rPr>
        <w:t>. Требования к размещению, типоразмерам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</w:t>
      </w:r>
      <w:r>
        <w:rPr>
          <w:sz w:val="24"/>
          <w:szCs w:val="24"/>
        </w:rPr>
        <w:t>имо подчинение размещения оконных проемов только планировочным решениям без обоснования общей композиции фасада).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</w:t>
      </w:r>
      <w:r>
        <w:rPr>
          <w:sz w:val="24"/>
          <w:szCs w:val="24"/>
        </w:rPr>
        <w:t>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</w:t>
      </w:r>
      <w:r>
        <w:rPr>
          <w:sz w:val="24"/>
          <w:szCs w:val="24"/>
        </w:rPr>
        <w:t>м стилистической взаимоувязки с фасадными решениями.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lastRenderedPageBreak/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</w:t>
      </w:r>
      <w:r>
        <w:rPr>
          <w:sz w:val="24"/>
          <w:szCs w:val="24"/>
        </w:rPr>
        <w:t>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</w:t>
      </w:r>
      <w:r>
        <w:rPr>
          <w:sz w:val="24"/>
          <w:szCs w:val="24"/>
        </w:rPr>
        <w:t>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</w:t>
      </w:r>
      <w:r>
        <w:rPr>
          <w:sz w:val="24"/>
          <w:szCs w:val="24"/>
        </w:rPr>
        <w:t>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</w:t>
      </w:r>
      <w:r>
        <w:rPr>
          <w:sz w:val="24"/>
          <w:szCs w:val="24"/>
        </w:rPr>
        <w:t>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</w:t>
      </w:r>
      <w:r>
        <w:rPr>
          <w:sz w:val="24"/>
          <w:szCs w:val="24"/>
        </w:rPr>
        <w:t>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</w:t>
      </w:r>
      <w:r>
        <w:rPr>
          <w:sz w:val="24"/>
          <w:szCs w:val="24"/>
        </w:rPr>
        <w:t>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</w:t>
      </w:r>
      <w:r>
        <w:rPr>
          <w:sz w:val="24"/>
          <w:szCs w:val="24"/>
        </w:rPr>
        <w:t>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</w:t>
      </w:r>
      <w:r>
        <w:rPr>
          <w:sz w:val="24"/>
          <w:szCs w:val="24"/>
        </w:rPr>
        <w:t>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</w:t>
      </w:r>
      <w:r>
        <w:rPr>
          <w:sz w:val="24"/>
          <w:szCs w:val="24"/>
        </w:rPr>
        <w:t>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 xml:space="preserve">4. Требования к отделочным и (или) строительным материалам объектов капитального строительства (материалы </w:t>
      </w:r>
      <w:r>
        <w:rPr>
          <w:b/>
          <w:bCs/>
          <w:sz w:val="24"/>
          <w:szCs w:val="24"/>
          <w:u w:val="single" w:color="000000"/>
        </w:rPr>
        <w:t>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</w:t>
      </w:r>
      <w:r>
        <w:rPr>
          <w:sz w:val="24"/>
          <w:szCs w:val="24"/>
        </w:rPr>
        <w:t>лицовочных панелей с учетом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</w:t>
      </w:r>
      <w:r>
        <w:rPr>
          <w:sz w:val="24"/>
          <w:szCs w:val="24"/>
        </w:rPr>
        <w:t>ей, сланцевая кровля, песчано-цементная черепица, керамическая черепица, бетонная и керамическая плитка, природный камень (гранит или аналог), озелененная кровля, светопрозрачные конструкции и другие износостойкие материалы (включая материалы, используемые</w:t>
      </w:r>
      <w:r>
        <w:rPr>
          <w:sz w:val="24"/>
          <w:szCs w:val="24"/>
        </w:rPr>
        <w:t xml:space="preserve">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</w:t>
      </w:r>
      <w:r>
        <w:rPr>
          <w:sz w:val="24"/>
          <w:szCs w:val="24"/>
        </w:rPr>
        <w:t>вапанель, HPL-панель, линеарная панель и другие износостойкие материалы (в т.ч.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</w:t>
      </w:r>
      <w:r>
        <w:rPr>
          <w:sz w:val="24"/>
          <w:szCs w:val="24"/>
        </w:rPr>
        <w:t>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</w:t>
      </w:r>
      <w:r>
        <w:rPr>
          <w:sz w:val="24"/>
          <w:szCs w:val="24"/>
        </w:rPr>
        <w:t>робетон, природный камень, металл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6) материалы, используемые для создания произведений декоративно-прикладного искусства панно должны соответствовать требованиям долговечности, ремонтопригодности, экономичности в эксплуата</w:t>
      </w:r>
      <w:r>
        <w:rPr>
          <w:sz w:val="24"/>
          <w:szCs w:val="24"/>
        </w:rPr>
        <w:t>ции.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</w:t>
      </w:r>
      <w:r>
        <w:rPr>
          <w:sz w:val="24"/>
          <w:szCs w:val="24"/>
        </w:rPr>
        <w:t>зитного без устройства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</w:t>
      </w:r>
      <w:r>
        <w:rPr>
          <w:sz w:val="24"/>
          <w:szCs w:val="24"/>
        </w:rPr>
        <w:t>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</w:t>
      </w:r>
      <w:r>
        <w:rPr>
          <w:sz w:val="24"/>
          <w:szCs w:val="24"/>
        </w:rPr>
        <w:t>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</w:t>
      </w:r>
      <w:r>
        <w:rPr>
          <w:sz w:val="24"/>
          <w:szCs w:val="24"/>
        </w:rPr>
        <w:t>ния рекомендуется применение только штукатурки, тонированной в массе,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</w:t>
      </w:r>
      <w:r>
        <w:rPr>
          <w:sz w:val="24"/>
          <w:szCs w:val="24"/>
        </w:rPr>
        <w:t>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</w:t>
      </w:r>
      <w:r>
        <w:rPr>
          <w:b/>
          <w:bCs/>
          <w:sz w:val="24"/>
          <w:szCs w:val="24"/>
          <w:u w:val="single" w:color="000000"/>
        </w:rPr>
        <w:t xml:space="preserve">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</w:t>
      </w:r>
      <w:r>
        <w:rPr>
          <w:b/>
          <w:bCs/>
          <w:sz w:val="24"/>
          <w:szCs w:val="24"/>
          <w:u w:val="single" w:color="000000"/>
        </w:rPr>
        <w:lastRenderedPageBreak/>
        <w:t xml:space="preserve">декоративных качеств фасадов объектов капитального строительства при размещении </w:t>
      </w:r>
      <w:r>
        <w:rPr>
          <w:b/>
          <w:bCs/>
          <w:sz w:val="24"/>
          <w:szCs w:val="24"/>
          <w:u w:val="single" w:color="000000"/>
        </w:rPr>
        <w:t>такого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</w:t>
      </w:r>
      <w:r>
        <w:rPr>
          <w:sz w:val="24"/>
          <w:szCs w:val="24"/>
        </w:rPr>
        <w:t>в общий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</w:t>
      </w:r>
      <w:r>
        <w:rPr>
          <w:sz w:val="24"/>
          <w:szCs w:val="24"/>
        </w:rPr>
        <w:t>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</w:t>
      </w:r>
      <w:r>
        <w:rPr>
          <w:b/>
          <w:bCs/>
          <w:sz w:val="24"/>
          <w:szCs w:val="24"/>
          <w:u w:val="single" w:color="000000"/>
        </w:rPr>
        <w:t>шнего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 xml:space="preserve">Статья 44.4 </w:t>
      </w:r>
      <w:r>
        <w:rPr>
          <w:caps w:val="0"/>
        </w:rPr>
        <w:t>Требования к архитектурно-градостроительному облику объектов образования и просвещения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</w:t>
      </w:r>
      <w:r>
        <w:rPr>
          <w:sz w:val="24"/>
          <w:szCs w:val="24"/>
        </w:rPr>
        <w:t>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</w:t>
      </w:r>
      <w:r>
        <w:rPr>
          <w:sz w:val="24"/>
          <w:szCs w:val="24"/>
        </w:rPr>
        <w:t>истическому решению. Дизайн отдельных элементов должен подчиняться единому стилю всего объекта.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проектировании объектов образования и просвещения предусмотреть</w:t>
      </w:r>
      <w:r>
        <w:rPr>
          <w:sz w:val="24"/>
          <w:szCs w:val="24"/>
        </w:rPr>
        <w:t>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возможность размещения технологически необходимой инфраструктуры для эксплуатации данных объектов (проезды, разворотные площадки, парковочные места и т.д.) в границах земельного участка и прилегающих к нему территориях;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учет сложившихся линий градо</w:t>
      </w:r>
      <w:r>
        <w:rPr>
          <w:sz w:val="24"/>
          <w:szCs w:val="24"/>
        </w:rPr>
        <w:t>строительного регулирования и линий застройки, велопешеходных и автомобильных маршрутов, расположения остановок общественного транспорта;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в) учет особенностей функционального зонирование территории, технологических связей, необходимость разведения потоков </w:t>
      </w:r>
      <w:r>
        <w:rPr>
          <w:sz w:val="24"/>
          <w:szCs w:val="24"/>
        </w:rPr>
        <w:t>пешеходных коммуникаций и машин транспорта;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г) обеспечение нормируемого количества машино-мест, в т.ч. для маломобильных групп населения, посетителей, работников и автотранспорта, нормируемого количества мест посадки-высадки пассажиров;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д) обеспечение разв</w:t>
      </w:r>
      <w:r>
        <w:rPr>
          <w:sz w:val="24"/>
          <w:szCs w:val="24"/>
        </w:rPr>
        <w:t>едения пешеходных коммуникаций исходя из разновозрастных особенностей посетителей, применив элементы пассивной навигации (цветное мощение, малые архитектурные формы, элементы озеленения, уличного декора и т.д.);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 xml:space="preserve">е) обеспечение нормируемого (обязательного) </w:t>
      </w:r>
      <w:r>
        <w:rPr>
          <w:sz w:val="24"/>
          <w:szCs w:val="24"/>
        </w:rPr>
        <w:t>комплекса элементов благоустройства: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проезды хозяйственные, для посадки и высадки пассажиров, для автомобилей скорой помощи, пожарных, аварийных служб;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пешеходные коммуникации с шириной не менее 2 м;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- площадки для посетителей, раздельные площадки для </w:t>
      </w:r>
      <w:r>
        <w:rPr>
          <w:sz w:val="24"/>
          <w:szCs w:val="24"/>
        </w:rPr>
        <w:t>отдыха работников и посетителей;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хозяйственная зона с площадкой ТКО (исключить размещение в зоне главного входа на территорию, визуального восприятия со стороны автомобильной дороги, улицы);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велосипедная парковка;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элементы озеленения (газон, деревья,</w:t>
      </w:r>
      <w:r>
        <w:rPr>
          <w:sz w:val="24"/>
          <w:szCs w:val="24"/>
        </w:rPr>
        <w:t xml:space="preserve"> кустарники, устройства для оформления озеленения);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уличная мебель;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освещение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ограждение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средства размещения навигации и информации;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стационарные парковочные барьеры;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урны.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ж) дополнительно для школ, лицеев, гимназий пре</w:t>
      </w:r>
      <w:r>
        <w:rPr>
          <w:sz w:val="24"/>
          <w:szCs w:val="24"/>
        </w:rPr>
        <w:t>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зону для установки трех флагштоков (Государственного флага Российской Федерации, Московской области, Муниципального образования Московской области);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центральный школьный двор (площадка общего сбора);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физкультурно-спортивную зону (ФСЗ);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зону отдыха.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з) дополнительно для детских садов, ясель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групповые площадки;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физкультурные площадки;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теневые навесы или прогулочные веранды;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- навесы для детских колясок, санок.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</w:t>
      </w:r>
      <w:r>
        <w:rPr>
          <w:b/>
          <w:bCs/>
          <w:sz w:val="24"/>
          <w:szCs w:val="24"/>
          <w:u w:val="single" w:color="000000"/>
        </w:rPr>
        <w:t>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</w:t>
      </w:r>
      <w:r>
        <w:rPr>
          <w:sz w:val="24"/>
          <w:szCs w:val="24"/>
        </w:rPr>
        <w:t>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в) предусмотреть защиту от атмосферных осадков входных групп путем устройства козырьков (навесов, заглубления входных </w:t>
      </w:r>
      <w:r>
        <w:rPr>
          <w:sz w:val="24"/>
          <w:szCs w:val="24"/>
        </w:rPr>
        <w:t>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</w:t>
      </w:r>
      <w:r>
        <w:rPr>
          <w:sz w:val="24"/>
          <w:szCs w:val="24"/>
        </w:rPr>
        <w:t>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</w:t>
      </w:r>
      <w:r>
        <w:rPr>
          <w:sz w:val="24"/>
          <w:szCs w:val="24"/>
        </w:rPr>
        <w:t>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</w:t>
      </w:r>
      <w:r>
        <w:rPr>
          <w:b/>
          <w:bCs/>
          <w:sz w:val="24"/>
          <w:szCs w:val="24"/>
          <w:u w:val="single" w:color="000000"/>
        </w:rPr>
        <w:t>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</w:t>
      </w:r>
      <w:r>
        <w:rPr>
          <w:sz w:val="24"/>
          <w:szCs w:val="24"/>
        </w:rPr>
        <w:t>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</w:t>
      </w:r>
      <w:r>
        <w:rPr>
          <w:sz w:val="24"/>
          <w:szCs w:val="24"/>
        </w:rPr>
        <w:t>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</w:t>
      </w:r>
      <w:r>
        <w:rPr>
          <w:sz w:val="24"/>
          <w:szCs w:val="24"/>
        </w:rPr>
        <w:t>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</w:t>
      </w:r>
      <w:r>
        <w:rPr>
          <w:sz w:val="24"/>
          <w:szCs w:val="24"/>
        </w:rPr>
        <w:t>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</w:t>
      </w:r>
      <w:r>
        <w:rPr>
          <w:b/>
          <w:bCs/>
          <w:sz w:val="24"/>
          <w:szCs w:val="24"/>
          <w:u w:val="single" w:color="000000"/>
        </w:rPr>
        <w:t>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>избегать соотношения цветов на фасаде в пропорции 1:1; должен быть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</w:t>
      </w:r>
      <w:r>
        <w:rPr>
          <w:sz w:val="24"/>
          <w:szCs w:val="24"/>
        </w:rPr>
        <w:t>а; учитывать, что цветовые акценты выявляют объемно-пластические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</w:t>
      </w:r>
      <w:r>
        <w:rPr>
          <w:sz w:val="24"/>
          <w:szCs w:val="24"/>
        </w:rPr>
        <w:t>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4. При выборе цветовых решений, </w:t>
      </w:r>
      <w:r>
        <w:rPr>
          <w:sz w:val="24"/>
          <w:szCs w:val="24"/>
        </w:rPr>
        <w:t>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</w:t>
      </w:r>
      <w:r>
        <w:rPr>
          <w:sz w:val="24"/>
          <w:szCs w:val="24"/>
        </w:rPr>
        <w:t xml:space="preserve"> необходимо обоснование (например, в случае размещения объекта в исторической застройке со сложившейся </w:t>
      </w:r>
      <w:r>
        <w:rPr>
          <w:sz w:val="24"/>
          <w:szCs w:val="24"/>
        </w:rPr>
        <w:lastRenderedPageBreak/>
        <w:t>колористикой) и обеспечение сохранности цвета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</w:t>
      </w:r>
      <w:r>
        <w:rPr>
          <w:sz w:val="24"/>
          <w:szCs w:val="24"/>
        </w:rPr>
        <w:t>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7. При объемно-планировочном решении здания, предусматривающем устройство разновысотных </w:t>
      </w:r>
      <w:r>
        <w:rPr>
          <w:sz w:val="24"/>
          <w:szCs w:val="24"/>
        </w:rPr>
        <w:t>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</w:t>
      </w:r>
      <w:r>
        <w:rPr>
          <w:sz w:val="24"/>
          <w:szCs w:val="24"/>
        </w:rPr>
        <w:t>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уделять особое внимание противопож</w:t>
      </w:r>
      <w:r>
        <w:rPr>
          <w:sz w:val="24"/>
          <w:szCs w:val="24"/>
        </w:rPr>
        <w:t>арным свойствам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3) предусматривать систему разрезки облицовочных панелей с учетом архитектурных решений и габаритов </w:t>
      </w:r>
      <w:r>
        <w:rPr>
          <w:sz w:val="24"/>
          <w:szCs w:val="24"/>
        </w:rPr>
        <w:t>дверных и оконных проемов;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принимать во внимание, что материалы должны иметь сертификаты, паспорта соответствия и санитарно-эпидемиологические паспорта.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</w:t>
      </w:r>
      <w:r>
        <w:rPr>
          <w:sz w:val="24"/>
          <w:szCs w:val="24"/>
        </w:rPr>
        <w:t>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</w:t>
      </w:r>
      <w:r>
        <w:rPr>
          <w:sz w:val="24"/>
          <w:szCs w:val="24"/>
        </w:rPr>
        <w:t>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</w:t>
      </w:r>
      <w:r>
        <w:rPr>
          <w:sz w:val="24"/>
          <w:szCs w:val="24"/>
        </w:rPr>
        <w:t>мический), железобетонные стеновые панели, облицовочные навесные конструкции, керамогранит, композит, архитектурный бетон, натуральный камень, металлокассеты (в том числе профилированные), аквапанель, HPL-панель, линеарная панель и другие износостойкие мат</w:t>
      </w:r>
      <w:r>
        <w:rPr>
          <w:sz w:val="24"/>
          <w:szCs w:val="24"/>
        </w:rPr>
        <w:t>ериалы (в т.ч.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</w:t>
      </w:r>
      <w:r>
        <w:rPr>
          <w:sz w:val="24"/>
          <w:szCs w:val="24"/>
        </w:rPr>
        <w:t>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</w:t>
      </w:r>
      <w:r>
        <w:rPr>
          <w:sz w:val="24"/>
          <w:szCs w:val="24"/>
        </w:rPr>
        <w:t>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применение керамогранита с креплением на видимых клямерах в отделке фасадов первых и вторых этажей;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</w:t>
      </w:r>
      <w:r>
        <w:rPr>
          <w:sz w:val="24"/>
          <w:szCs w:val="24"/>
        </w:rPr>
        <w:t>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силикатный кирпич,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</w:t>
      </w:r>
      <w:r>
        <w:rPr>
          <w:sz w:val="24"/>
          <w:szCs w:val="24"/>
        </w:rPr>
        <w:t>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</w:t>
      </w:r>
      <w:r>
        <w:rPr>
          <w:sz w:val="24"/>
          <w:szCs w:val="24"/>
        </w:rPr>
        <w:t>лист,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группы, витражные конструкции: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</w:t>
      </w:r>
      <w:r>
        <w:rPr>
          <w:sz w:val="24"/>
          <w:szCs w:val="24"/>
        </w:rPr>
        <w:t>ся применение только штукатурки, тонированной в массе;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</w:t>
      </w:r>
      <w:r>
        <w:rPr>
          <w:sz w:val="24"/>
          <w:szCs w:val="24"/>
        </w:rPr>
        <w:t xml:space="preserve"> застройке с аналогичными материалами отделки фасадов) при обеспечении долговечности.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</w:t>
      </w:r>
      <w:r>
        <w:rPr>
          <w:b/>
          <w:bCs/>
          <w:sz w:val="24"/>
          <w:szCs w:val="24"/>
          <w:u w:val="single" w:color="000000"/>
        </w:rPr>
        <w:t>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</w:t>
      </w:r>
      <w:r>
        <w:rPr>
          <w:b/>
          <w:bCs/>
          <w:sz w:val="24"/>
          <w:szCs w:val="24"/>
          <w:u w:val="single" w:color="000000"/>
        </w:rPr>
        <w:t>шения декоративных качеств фасадов объектов капитального строительства при размещении такого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1. При размещении всех видов инженерных систем на визуально воспринимаемых поверхностях фасадов (в том числе на кровле) объектов нежилого назначения </w:t>
      </w:r>
      <w:r>
        <w:rPr>
          <w:sz w:val="24"/>
          <w:szCs w:val="24"/>
        </w:rPr>
        <w:t>необходимо предлагать мероприятия по их визуальному сокрытию и гармоничной интеграции в общий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</w:t>
      </w:r>
      <w:r>
        <w:rPr>
          <w:sz w:val="24"/>
          <w:szCs w:val="24"/>
        </w:rPr>
        <w:t>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</w:t>
      </w:r>
      <w:r>
        <w:rPr>
          <w:sz w:val="24"/>
          <w:szCs w:val="24"/>
        </w:rPr>
        <w:t>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44.5 Требования к архитектурно-градостроительному облику объектов культурного развития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</w:t>
      </w:r>
      <w:r>
        <w:rPr>
          <w:b/>
          <w:bCs/>
          <w:sz w:val="24"/>
          <w:szCs w:val="24"/>
          <w:u w:val="single" w:color="000000"/>
        </w:rPr>
        <w:t>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</w:t>
      </w:r>
      <w:r>
        <w:rPr>
          <w:sz w:val="24"/>
          <w:szCs w:val="24"/>
        </w:rPr>
        <w:lastRenderedPageBreak/>
        <w:t>градостроительную ситуацию (необходимо учитывать</w:t>
      </w:r>
      <w:r>
        <w:rPr>
          <w:sz w:val="24"/>
          <w:szCs w:val="24"/>
        </w:rPr>
        <w:t xml:space="preserve"> 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</w:t>
      </w:r>
      <w:r>
        <w:rPr>
          <w:sz w:val="24"/>
          <w:szCs w:val="24"/>
        </w:rPr>
        <w:t>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</w:t>
      </w:r>
      <w:r>
        <w:rPr>
          <w:b/>
          <w:bCs/>
          <w:sz w:val="24"/>
          <w:szCs w:val="24"/>
          <w:u w:val="single" w:color="000000"/>
        </w:rPr>
        <w:t>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</w:t>
      </w:r>
      <w:r>
        <w:rPr>
          <w:sz w:val="24"/>
          <w:szCs w:val="24"/>
        </w:rPr>
        <w:t>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</w:t>
      </w:r>
      <w:r>
        <w:rPr>
          <w:sz w:val="24"/>
          <w:szCs w:val="24"/>
        </w:rPr>
        <w:t>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</w:t>
      </w:r>
      <w:r>
        <w:rPr>
          <w:sz w:val="24"/>
          <w:szCs w:val="24"/>
        </w:rPr>
        <w:t>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</w:t>
      </w:r>
      <w:r>
        <w:rPr>
          <w:sz w:val="24"/>
          <w:szCs w:val="24"/>
        </w:rPr>
        <w:t>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</w:t>
      </w:r>
      <w:r>
        <w:rPr>
          <w:sz w:val="24"/>
          <w:szCs w:val="24"/>
        </w:rPr>
        <w:t>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</w:t>
      </w:r>
      <w:r>
        <w:rPr>
          <w:b/>
          <w:bCs/>
          <w:sz w:val="24"/>
          <w:szCs w:val="24"/>
          <w:u w:val="single" w:color="000000"/>
        </w:rPr>
        <w:t>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</w:t>
      </w:r>
      <w:r>
        <w:rPr>
          <w:sz w:val="24"/>
          <w:szCs w:val="24"/>
        </w:rPr>
        <w:t>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</w:t>
      </w:r>
      <w:r>
        <w:rPr>
          <w:sz w:val="24"/>
          <w:szCs w:val="24"/>
        </w:rPr>
        <w:t>змещению, типоразмерам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</w:t>
      </w:r>
      <w:r>
        <w:rPr>
          <w:sz w:val="24"/>
          <w:szCs w:val="24"/>
        </w:rPr>
        <w:t>змещения оконных проемов только планировочным решениям без обоснования общей композиции фасада);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</w:t>
      </w:r>
      <w:r>
        <w:rPr>
          <w:sz w:val="24"/>
          <w:szCs w:val="24"/>
        </w:rPr>
        <w:t>евозможности устройства решения должны иметь обоснование.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3. В оформлении фасадов могут быть использованы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</w:t>
      </w:r>
      <w:r>
        <w:rPr>
          <w:sz w:val="24"/>
          <w:szCs w:val="24"/>
        </w:rPr>
        <w:t>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</w:t>
      </w:r>
      <w:r>
        <w:rPr>
          <w:sz w:val="24"/>
          <w:szCs w:val="24"/>
        </w:rPr>
        <w:t>зке с композиционными решениями здания, тектоникой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б) </w:t>
      </w:r>
      <w:r>
        <w:rPr>
          <w:sz w:val="24"/>
          <w:szCs w:val="24"/>
        </w:rPr>
        <w:t>руководствоваться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</w:t>
      </w:r>
      <w:r>
        <w:rPr>
          <w:sz w:val="24"/>
          <w:szCs w:val="24"/>
        </w:rPr>
        <w:t>я применять оттенки открытой и агрессивной цветовой гаммы, которые будут доминировать и разрушать общую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</w:t>
      </w:r>
      <w:r>
        <w:rPr>
          <w:sz w:val="24"/>
          <w:szCs w:val="24"/>
        </w:rPr>
        <w:t xml:space="preserve">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</w:t>
      </w:r>
      <w:r>
        <w:rPr>
          <w:sz w:val="24"/>
          <w:szCs w:val="24"/>
        </w:rPr>
        <w:t>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</w:t>
      </w:r>
      <w:r>
        <w:rPr>
          <w:sz w:val="24"/>
          <w:szCs w:val="24"/>
        </w:rPr>
        <w:t>ие сохранности цвета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</w:t>
      </w:r>
      <w:r>
        <w:rPr>
          <w:sz w:val="24"/>
          <w:szCs w:val="24"/>
        </w:rPr>
        <w:t>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</w:t>
      </w:r>
      <w:r>
        <w:rPr>
          <w:sz w:val="24"/>
          <w:szCs w:val="24"/>
        </w:rPr>
        <w:t>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</w:t>
      </w:r>
      <w:r>
        <w:rPr>
          <w:sz w:val="24"/>
          <w:szCs w:val="24"/>
        </w:rPr>
        <w:t>иксацией, мембраны, мощение) с учётом визуального восприятия кровли из окон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</w:t>
      </w:r>
      <w:r>
        <w:rPr>
          <w:sz w:val="24"/>
          <w:szCs w:val="24"/>
        </w:rPr>
        <w:t>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</w:t>
      </w:r>
      <w:r>
        <w:rPr>
          <w:sz w:val="24"/>
          <w:szCs w:val="24"/>
        </w:rPr>
        <w:t>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</w:t>
      </w:r>
      <w:r>
        <w:rPr>
          <w:sz w:val="24"/>
          <w:szCs w:val="24"/>
        </w:rPr>
        <w:t>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</w:t>
      </w:r>
      <w:r>
        <w:rPr>
          <w:sz w:val="24"/>
          <w:szCs w:val="24"/>
        </w:rPr>
        <w:t>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</w:t>
      </w:r>
      <w:r>
        <w:rPr>
          <w:sz w:val="24"/>
          <w:szCs w:val="24"/>
        </w:rPr>
        <w:t>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</w:t>
      </w:r>
      <w:r>
        <w:rPr>
          <w:sz w:val="24"/>
          <w:szCs w:val="24"/>
        </w:rPr>
        <w:t>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</w:t>
      </w:r>
      <w:r>
        <w:rPr>
          <w:sz w:val="24"/>
          <w:szCs w:val="24"/>
        </w:rPr>
        <w:t xml:space="preserve">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</w:t>
      </w:r>
      <w:r>
        <w:rPr>
          <w:sz w:val="24"/>
          <w:szCs w:val="24"/>
        </w:rPr>
        <w:t>мокомпозитного без устройства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</w:t>
      </w:r>
      <w:r>
        <w:rPr>
          <w:sz w:val="24"/>
          <w:szCs w:val="24"/>
        </w:rPr>
        <w:t>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</w:t>
      </w:r>
      <w:r>
        <w:rPr>
          <w:sz w:val="24"/>
          <w:szCs w:val="24"/>
        </w:rPr>
        <w:t>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</w:t>
      </w:r>
      <w:r>
        <w:rPr>
          <w:sz w:val="24"/>
          <w:szCs w:val="24"/>
        </w:rPr>
        <w:t>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</w:t>
      </w:r>
      <w:r>
        <w:rPr>
          <w:sz w:val="24"/>
          <w:szCs w:val="24"/>
        </w:rPr>
        <w:t>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lastRenderedPageBreak/>
        <w:t>5. Требования к размещению технического и инженерного оборудования на фасадах и кровлях объектов капитального с</w:t>
      </w:r>
      <w:r>
        <w:rPr>
          <w:b/>
          <w:bCs/>
          <w:sz w:val="24"/>
          <w:szCs w:val="24"/>
          <w:u w:val="single" w:color="000000"/>
        </w:rPr>
        <w:t>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</w:t>
      </w:r>
      <w:r>
        <w:rPr>
          <w:b/>
          <w:bCs/>
          <w:sz w:val="24"/>
          <w:szCs w:val="24"/>
          <w:u w:val="single" w:color="000000"/>
        </w:rPr>
        <w:t>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</w:t>
      </w:r>
      <w:r>
        <w:rPr>
          <w:sz w:val="24"/>
          <w:szCs w:val="24"/>
        </w:rPr>
        <w:t>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</w:t>
      </w:r>
      <w:r>
        <w:rPr>
          <w:sz w:val="24"/>
          <w:szCs w:val="24"/>
        </w:rPr>
        <w:t>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</w:t>
      </w:r>
      <w:r>
        <w:rPr>
          <w:b/>
          <w:bCs/>
          <w:sz w:val="24"/>
          <w:szCs w:val="24"/>
          <w:u w:val="single" w:color="000000"/>
        </w:rPr>
        <w:t>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44.6 Треб</w:t>
      </w:r>
      <w:r>
        <w:rPr>
          <w:caps w:val="0"/>
        </w:rPr>
        <w:t xml:space="preserve">ования к архитектурно-градостроительному облику объектов религиозного назначения 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</w:t>
      </w:r>
      <w:r>
        <w:rPr>
          <w:sz w:val="24"/>
          <w:szCs w:val="24"/>
        </w:rPr>
        <w:t>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</w:t>
      </w:r>
      <w:r>
        <w:rPr>
          <w:sz w:val="24"/>
          <w:szCs w:val="24"/>
        </w:rPr>
        <w:t xml:space="preserve">ескому решению. Дизайн отдельных элементов должен подчиняться единому стилю всего объекта.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</w:t>
      </w:r>
      <w:r>
        <w:rPr>
          <w:sz w:val="24"/>
          <w:szCs w:val="24"/>
        </w:rPr>
        <w:t>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</w:t>
      </w:r>
      <w:r>
        <w:rPr>
          <w:b/>
          <w:bCs/>
          <w:sz w:val="24"/>
          <w:szCs w:val="24"/>
          <w:u w:val="single" w:color="000000"/>
        </w:rPr>
        <w:t>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</w:t>
      </w:r>
      <w:r>
        <w:rPr>
          <w:sz w:val="24"/>
          <w:szCs w:val="24"/>
        </w:rPr>
        <w:t xml:space="preserve"> уровне с прилегающим твердым покрытием с учетом создания «безбарьерной среды», в случае обоснованной планировочной необходимости создания бастиона (стилобата) со ступенями, обеспечить не менее одного входа для маломобильных групп, в случае проведения реко</w:t>
      </w:r>
      <w:r>
        <w:rPr>
          <w:sz w:val="24"/>
          <w:szCs w:val="24"/>
        </w:rPr>
        <w:t xml:space="preserve">нструкции объекта капитального строительства допускается сохранение </w:t>
      </w:r>
      <w:r>
        <w:rPr>
          <w:sz w:val="24"/>
          <w:szCs w:val="24"/>
        </w:rPr>
        <w:lastRenderedPageBreak/>
        <w:t>существующего уровня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</w:t>
      </w:r>
      <w:r>
        <w:rPr>
          <w:sz w:val="24"/>
          <w:szCs w:val="24"/>
        </w:rPr>
        <w:t>ые,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</w:t>
      </w:r>
      <w:r>
        <w:rPr>
          <w:sz w:val="24"/>
          <w:szCs w:val="24"/>
        </w:rPr>
        <w:t>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</w:t>
      </w:r>
      <w:r>
        <w:rPr>
          <w:sz w:val="24"/>
          <w:szCs w:val="24"/>
        </w:rPr>
        <w:t>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</w:t>
      </w:r>
      <w:r>
        <w:rPr>
          <w:b/>
          <w:bCs/>
          <w:sz w:val="24"/>
          <w:szCs w:val="24"/>
          <w:u w:val="single" w:color="000000"/>
        </w:rPr>
        <w:t xml:space="preserve">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</w:t>
      </w:r>
      <w:r>
        <w:rPr>
          <w:sz w:val="24"/>
          <w:szCs w:val="24"/>
        </w:rPr>
        <w:t>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</w:t>
      </w:r>
      <w:r>
        <w:rPr>
          <w:sz w:val="24"/>
          <w:szCs w:val="24"/>
        </w:rPr>
        <w:t>тимо подчинение размещения оконных проемов только планировочным решениям без обоснования общей композиции фасада, учета тектоники здания).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>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</w:t>
      </w:r>
      <w:r>
        <w:rPr>
          <w:sz w:val="24"/>
          <w:szCs w:val="24"/>
        </w:rPr>
        <w:t>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</w:t>
      </w:r>
      <w:r>
        <w:rPr>
          <w:sz w:val="24"/>
          <w:szCs w:val="24"/>
        </w:rPr>
        <w:t>ой увязке с композиционными решениями здания, тектоникой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</w:t>
      </w:r>
      <w:r>
        <w:rPr>
          <w:sz w:val="24"/>
          <w:szCs w:val="24"/>
        </w:rPr>
        <w:t>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2. В качестве базового цвета не рекоме</w:t>
      </w:r>
      <w:r>
        <w:rPr>
          <w:sz w:val="24"/>
          <w:szCs w:val="24"/>
        </w:rPr>
        <w:t>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</w:t>
      </w:r>
      <w:r>
        <w:rPr>
          <w:sz w:val="24"/>
          <w:szCs w:val="24"/>
        </w:rPr>
        <w:t>налоги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</w:t>
      </w:r>
      <w:r>
        <w:rPr>
          <w:sz w:val="24"/>
          <w:szCs w:val="24"/>
        </w:rPr>
        <w:t xml:space="preserve">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</w:t>
      </w:r>
      <w:r>
        <w:rPr>
          <w:sz w:val="24"/>
          <w:szCs w:val="24"/>
        </w:rPr>
        <w:t>спечение сохранности цвета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</w:t>
      </w:r>
      <w:r>
        <w:rPr>
          <w:sz w:val="24"/>
          <w:szCs w:val="24"/>
        </w:rPr>
        <w:t>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</w:t>
      </w:r>
      <w:r>
        <w:rPr>
          <w:b/>
          <w:bCs/>
          <w:sz w:val="24"/>
          <w:szCs w:val="24"/>
          <w:u w:val="single" w:color="000000"/>
        </w:rPr>
        <w:t>вания к отделочным и (или) строительным материалам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</w:t>
      </w:r>
      <w:r>
        <w:rPr>
          <w:sz w:val="24"/>
          <w:szCs w:val="24"/>
        </w:rPr>
        <w:t>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</w:t>
      </w:r>
      <w:r>
        <w:rPr>
          <w:sz w:val="24"/>
          <w:szCs w:val="24"/>
        </w:rPr>
        <w:t>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</w:t>
      </w:r>
      <w:r>
        <w:rPr>
          <w:sz w:val="24"/>
          <w:szCs w:val="24"/>
        </w:rPr>
        <w:t>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</w:t>
      </w:r>
      <w:r>
        <w:rPr>
          <w:sz w:val="24"/>
          <w:szCs w:val="24"/>
        </w:rPr>
        <w:t>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</w:t>
      </w:r>
      <w:r>
        <w:rPr>
          <w:sz w:val="24"/>
          <w:szCs w:val="24"/>
        </w:rPr>
        <w:t>нель, линеарная панель и другие износостойкие материалы (в т.ч.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</w:t>
      </w:r>
      <w:r>
        <w:rPr>
          <w:sz w:val="24"/>
          <w:szCs w:val="24"/>
        </w:rPr>
        <w:t xml:space="preserve"> этажей;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1) бетонные блоки</w:t>
      </w:r>
      <w:r>
        <w:rPr>
          <w:sz w:val="24"/>
          <w:szCs w:val="24"/>
        </w:rPr>
        <w:t xml:space="preserve">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</w:t>
      </w:r>
      <w:r>
        <w:rPr>
          <w:sz w:val="24"/>
          <w:szCs w:val="24"/>
        </w:rPr>
        <w:t>репежные элементы (винты,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</w:t>
      </w:r>
      <w:r>
        <w:rPr>
          <w:sz w:val="24"/>
          <w:szCs w:val="24"/>
        </w:rPr>
        <w:t>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 xml:space="preserve">5. Требования к размещению технического и инженерного оборудования на фасадах и кровлях </w:t>
      </w:r>
      <w:r>
        <w:rPr>
          <w:b/>
          <w:bCs/>
          <w:sz w:val="24"/>
          <w:szCs w:val="24"/>
          <w:u w:val="single" w:color="000000"/>
        </w:rPr>
        <w:t>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</w:t>
      </w:r>
      <w:r>
        <w:rPr>
          <w:b/>
          <w:bCs/>
          <w:sz w:val="24"/>
          <w:szCs w:val="24"/>
          <w:u w:val="single" w:color="000000"/>
        </w:rPr>
        <w:t>тва при размещении такого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</w:t>
      </w:r>
      <w:r>
        <w:rPr>
          <w:sz w:val="24"/>
          <w:szCs w:val="24"/>
        </w:rPr>
        <w:t>оничной интеграции в общий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</w:t>
      </w:r>
      <w:r>
        <w:rPr>
          <w:sz w:val="24"/>
          <w:szCs w:val="24"/>
        </w:rPr>
        <w:t>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</w:t>
      </w:r>
      <w:r>
        <w:rPr>
          <w:b/>
          <w:bCs/>
          <w:sz w:val="24"/>
          <w:szCs w:val="24"/>
          <w:u w:val="single" w:color="000000"/>
        </w:rPr>
        <w:t>ктурных приемов внешнего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а) освещение входной группы (фасадные светильники, встроенная подсветка и </w:t>
      </w:r>
      <w:r>
        <w:rPr>
          <w:sz w:val="24"/>
          <w:szCs w:val="24"/>
        </w:rPr>
        <w:t>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44.7 Требования к архитектурно-градостроительному облику объектов физической культуры и спорта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</w:t>
      </w:r>
      <w:r>
        <w:rPr>
          <w:sz w:val="24"/>
          <w:szCs w:val="24"/>
        </w:rPr>
        <w:t>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</w:t>
      </w:r>
      <w:r>
        <w:rPr>
          <w:sz w:val="24"/>
          <w:szCs w:val="24"/>
        </w:rPr>
        <w:t xml:space="preserve"> подчинен единому стилистическому решению. Дизайн отдельных элементов должен подчиняться единому стилю всего объекта.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</w:t>
      </w:r>
      <w:r>
        <w:rPr>
          <w:sz w:val="24"/>
          <w:szCs w:val="24"/>
        </w:rPr>
        <w:t>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lastRenderedPageBreak/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</w:t>
      </w:r>
      <w:r>
        <w:rPr>
          <w:b/>
          <w:bCs/>
          <w:sz w:val="24"/>
          <w:szCs w:val="24"/>
          <w:u w:val="single" w:color="000000"/>
        </w:rPr>
        <w:t>ение и местоположение в границах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</w:t>
      </w:r>
      <w:r>
        <w:rPr>
          <w:sz w:val="24"/>
          <w:szCs w:val="24"/>
        </w:rPr>
        <w:t>ствующего уровня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</w:t>
      </w:r>
      <w:r>
        <w:rPr>
          <w:sz w:val="24"/>
          <w:szCs w:val="24"/>
        </w:rPr>
        <w:t>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</w:t>
      </w:r>
      <w:r>
        <w:rPr>
          <w:sz w:val="24"/>
          <w:szCs w:val="24"/>
        </w:rPr>
        <w:t>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</w:t>
      </w:r>
      <w:r>
        <w:rPr>
          <w:b/>
          <w:bCs/>
          <w:sz w:val="24"/>
          <w:szCs w:val="24"/>
          <w:u w:val="single" w:color="000000"/>
        </w:rPr>
        <w:t>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</w:t>
      </w:r>
      <w:r>
        <w:rPr>
          <w:sz w:val="24"/>
          <w:szCs w:val="24"/>
        </w:rPr>
        <w:t>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</w:t>
      </w:r>
      <w:r>
        <w:rPr>
          <w:sz w:val="24"/>
          <w:szCs w:val="24"/>
        </w:rPr>
        <w:t>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</w:t>
      </w:r>
      <w:r>
        <w:rPr>
          <w:sz w:val="24"/>
          <w:szCs w:val="24"/>
        </w:rPr>
        <w:t>решениям без обоснования общей композиции фасада);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невозможности устройства решения должны иметь о</w:t>
      </w:r>
      <w:r>
        <w:rPr>
          <w:sz w:val="24"/>
          <w:szCs w:val="24"/>
        </w:rPr>
        <w:t>боснование.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</w:t>
      </w:r>
      <w:r>
        <w:rPr>
          <w:sz w:val="24"/>
          <w:szCs w:val="24"/>
        </w:rPr>
        <w:t>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lastRenderedPageBreak/>
        <w:t>3. Требования к цветовым решениям объектов капита</w:t>
      </w:r>
      <w:r>
        <w:rPr>
          <w:b/>
          <w:bCs/>
          <w:sz w:val="24"/>
          <w:szCs w:val="24"/>
          <w:u w:val="single" w:color="000000"/>
        </w:rPr>
        <w:t>льного строительства (цвета и оттенки, используемые для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</w:t>
      </w:r>
      <w:r>
        <w:rPr>
          <w:sz w:val="24"/>
          <w:szCs w:val="24"/>
        </w:rPr>
        <w:t>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</w:t>
      </w:r>
      <w:r>
        <w:rPr>
          <w:sz w:val="24"/>
          <w:szCs w:val="24"/>
        </w:rPr>
        <w:t>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</w:t>
      </w:r>
      <w:r>
        <w:rPr>
          <w:sz w:val="24"/>
          <w:szCs w:val="24"/>
        </w:rPr>
        <w:t>ой гаммы, которые будут доминировать и разрушать общую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</w:t>
      </w:r>
      <w:r>
        <w:rPr>
          <w:sz w:val="24"/>
          <w:szCs w:val="24"/>
        </w:rPr>
        <w:t>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</w:t>
      </w:r>
      <w:r>
        <w:rPr>
          <w:sz w:val="24"/>
          <w:szCs w:val="24"/>
        </w:rPr>
        <w:t>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</w:t>
      </w:r>
      <w:r>
        <w:rPr>
          <w:sz w:val="24"/>
          <w:szCs w:val="24"/>
        </w:rPr>
        <w:t xml:space="preserve">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6. При использовании двух и более цветов штукатурки обеспечивать их стыковку в </w:t>
      </w:r>
      <w:r>
        <w:rPr>
          <w:sz w:val="24"/>
          <w:szCs w:val="24"/>
        </w:rPr>
        <w:t>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7. При объемно-планировочном решении здания, предусматривающем </w:t>
      </w:r>
      <w:r>
        <w:rPr>
          <w:sz w:val="24"/>
          <w:szCs w:val="24"/>
        </w:rPr>
        <w:t>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</w:t>
      </w:r>
      <w:r>
        <w:rPr>
          <w:sz w:val="24"/>
          <w:szCs w:val="24"/>
        </w:rPr>
        <w:t xml:space="preserve"> восприятия кровли из окон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</w:t>
      </w:r>
      <w:r>
        <w:rPr>
          <w:sz w:val="24"/>
          <w:szCs w:val="24"/>
        </w:rPr>
        <w:t xml:space="preserve"> первые этажи и цоколь из устойчивых к атмосферным явлениям,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</w:t>
      </w:r>
      <w:r>
        <w:rPr>
          <w:sz w:val="24"/>
          <w:szCs w:val="24"/>
        </w:rPr>
        <w:t>конструкции и другие износостойкие материалы (включая материалы, используемые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</w:t>
      </w:r>
      <w:r>
        <w:rPr>
          <w:sz w:val="24"/>
          <w:szCs w:val="24"/>
        </w:rPr>
        <w:t xml:space="preserve">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</w:t>
      </w:r>
      <w:r>
        <w:rPr>
          <w:sz w:val="24"/>
          <w:szCs w:val="24"/>
        </w:rPr>
        <w:t>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</w:t>
      </w:r>
      <w:r>
        <w:rPr>
          <w:sz w:val="24"/>
          <w:szCs w:val="24"/>
        </w:rPr>
        <w:t>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</w:t>
      </w:r>
      <w:r>
        <w:rPr>
          <w:sz w:val="24"/>
          <w:szCs w:val="24"/>
        </w:rPr>
        <w:t>ойких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</w:t>
      </w:r>
      <w:r>
        <w:rPr>
          <w:sz w:val="24"/>
          <w:szCs w:val="24"/>
        </w:rPr>
        <w:t>ов первых и вторых этажей;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</w:t>
      </w:r>
      <w:r>
        <w:rPr>
          <w:sz w:val="24"/>
          <w:szCs w:val="24"/>
        </w:rPr>
        <w:t>анелей, видимые крепежные элементы (винты,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</w:t>
      </w:r>
      <w:r>
        <w:rPr>
          <w:sz w:val="24"/>
          <w:szCs w:val="24"/>
        </w:rPr>
        <w:t>ервом этаже):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</w:t>
      </w:r>
      <w:r>
        <w:rPr>
          <w:sz w:val="24"/>
          <w:szCs w:val="24"/>
        </w:rPr>
        <w:t xml:space="preserve"> застройке с аналогичными материалами отделки фасадов) при обеспечении долговечности.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</w:t>
      </w:r>
      <w:r>
        <w:rPr>
          <w:b/>
          <w:bCs/>
          <w:sz w:val="24"/>
          <w:szCs w:val="24"/>
          <w:u w:val="single" w:color="000000"/>
        </w:rPr>
        <w:t>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</w:t>
      </w:r>
      <w:r>
        <w:rPr>
          <w:b/>
          <w:bCs/>
          <w:sz w:val="24"/>
          <w:szCs w:val="24"/>
          <w:u w:val="single" w:color="000000"/>
        </w:rPr>
        <w:t>чшения декоративных качеств фасадов объектов капитального строительства при размещении такого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</w:t>
      </w:r>
      <w:r>
        <w:rPr>
          <w:sz w:val="24"/>
          <w:szCs w:val="24"/>
        </w:rPr>
        <w:t xml:space="preserve"> необходимо </w:t>
      </w:r>
      <w:r>
        <w:rPr>
          <w:sz w:val="24"/>
          <w:szCs w:val="24"/>
        </w:rPr>
        <w:lastRenderedPageBreak/>
        <w:t>предлагать мероприятия по их визуальному сокрытию и гармоничной интеграции в общий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</w:t>
      </w:r>
      <w:r>
        <w:rPr>
          <w:sz w:val="24"/>
          <w:szCs w:val="24"/>
        </w:rPr>
        <w:t>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</w:t>
      </w:r>
      <w:r>
        <w:rPr>
          <w:b/>
          <w:bCs/>
          <w:sz w:val="24"/>
          <w:szCs w:val="24"/>
          <w:u w:val="single" w:color="000000"/>
        </w:rPr>
        <w:t>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осв</w:t>
      </w:r>
      <w:r>
        <w:rPr>
          <w:sz w:val="24"/>
          <w:szCs w:val="24"/>
        </w:rPr>
        <w:t>ещение входной группы (фасадные светильники, встроенная подсветка и 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44.8 Требования к архитектурно-градостроительному облику объектов торгового, развлекательного, досугового назначения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</w:t>
      </w:r>
      <w:r>
        <w:rPr>
          <w:b/>
          <w:bCs/>
          <w:sz w:val="24"/>
          <w:szCs w:val="24"/>
          <w:u w:val="single" w:color="000000"/>
        </w:rPr>
        <w:t>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</w:t>
      </w:r>
      <w:r>
        <w:rPr>
          <w:sz w:val="24"/>
          <w:szCs w:val="24"/>
        </w:rPr>
        <w:t>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При выборе базового цвета отдавать преимущество натуральным оттенкам и </w:t>
      </w:r>
      <w:r>
        <w:rPr>
          <w:sz w:val="24"/>
          <w:szCs w:val="24"/>
        </w:rPr>
        <w:t>цветам. При выборе дополнительных и акцентных цветов необходимо обеспечить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 xml:space="preserve">1. Требования к объемно-пространственным характеристикам объектов капитального строительства (архитектурные решения объектов капитального </w:t>
      </w:r>
      <w:r>
        <w:rPr>
          <w:b/>
          <w:bCs/>
          <w:sz w:val="24"/>
          <w:szCs w:val="24"/>
          <w:u w:val="single" w:color="000000"/>
        </w:rPr>
        <w:t>строительства, определяющие их размер, форму, функциональное назначение и местоположение в границах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</w:t>
      </w:r>
      <w:r>
        <w:rPr>
          <w:sz w:val="24"/>
          <w:szCs w:val="24"/>
        </w:rPr>
        <w:t>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</w:t>
      </w:r>
      <w:r>
        <w:rPr>
          <w:sz w:val="24"/>
          <w:szCs w:val="24"/>
        </w:rPr>
        <w:t>хранение существующего уровня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</w:t>
      </w:r>
      <w:r>
        <w:rPr>
          <w:sz w:val="24"/>
          <w:szCs w:val="24"/>
        </w:rPr>
        <w:t>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</w:t>
      </w:r>
      <w:r>
        <w:rPr>
          <w:sz w:val="24"/>
          <w:szCs w:val="24"/>
        </w:rPr>
        <w:t>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При устройстве козырьков (навесов) использовать безопорные конструкции, в случае обоснованной необходимости на</w:t>
      </w:r>
      <w:r>
        <w:rPr>
          <w:sz w:val="24"/>
          <w:szCs w:val="24"/>
        </w:rPr>
        <w:t>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</w:t>
      </w:r>
      <w:r>
        <w:rPr>
          <w:b/>
          <w:bCs/>
          <w:sz w:val="24"/>
          <w:szCs w:val="24"/>
          <w:u w:val="single" w:color="000000"/>
        </w:rPr>
        <w:t>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</w:t>
      </w:r>
      <w:r>
        <w:rPr>
          <w:sz w:val="24"/>
          <w:szCs w:val="24"/>
        </w:rPr>
        <w:t>ую ситуацию (необходимо учитывать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</w:t>
      </w:r>
      <w:r>
        <w:rPr>
          <w:sz w:val="24"/>
          <w:szCs w:val="24"/>
        </w:rPr>
        <w:t>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</w:t>
      </w:r>
      <w:r>
        <w:rPr>
          <w:sz w:val="24"/>
          <w:szCs w:val="24"/>
        </w:rPr>
        <w:t>з обоснования общей композиции фасада);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невозможности устройства решения должны иметь обоснование.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</w:t>
      </w:r>
      <w:r>
        <w:rPr>
          <w:sz w:val="24"/>
          <w:szCs w:val="24"/>
        </w:rPr>
        <w:t>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</w:t>
      </w:r>
      <w:r>
        <w:rPr>
          <w:b/>
          <w:bCs/>
          <w:sz w:val="24"/>
          <w:szCs w:val="24"/>
          <w:u w:val="single" w:color="000000"/>
        </w:rPr>
        <w:t>ительства (цвета и оттенки, используемые для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</w:t>
      </w:r>
      <w:r>
        <w:rPr>
          <w:sz w:val="24"/>
          <w:szCs w:val="24"/>
        </w:rPr>
        <w:t>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</w:t>
      </w:r>
      <w:r>
        <w:rPr>
          <w:sz w:val="24"/>
          <w:szCs w:val="24"/>
        </w:rPr>
        <w:t>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</w:t>
      </w:r>
      <w:r>
        <w:rPr>
          <w:sz w:val="24"/>
          <w:szCs w:val="24"/>
        </w:rPr>
        <w:t>оторые будут доминировать и разрушать общую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</w:t>
      </w:r>
      <w:r>
        <w:rPr>
          <w:sz w:val="24"/>
          <w:szCs w:val="24"/>
        </w:rPr>
        <w:t xml:space="preserve">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</w:t>
      </w:r>
      <w:r>
        <w:rPr>
          <w:sz w:val="24"/>
          <w:szCs w:val="24"/>
        </w:rPr>
        <w:lastRenderedPageBreak/>
        <w:t>эксплуатации. В случае применения штукатурки иных отт</w:t>
      </w:r>
      <w:r>
        <w:rPr>
          <w:sz w:val="24"/>
          <w:szCs w:val="24"/>
        </w:rPr>
        <w:t>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5. Рекомендуется исключить визуальное восприятие </w:t>
      </w:r>
      <w:r>
        <w:rPr>
          <w:sz w:val="24"/>
          <w:szCs w:val="24"/>
        </w:rPr>
        <w:t>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</w:t>
      </w:r>
      <w:r>
        <w:rPr>
          <w:sz w:val="24"/>
          <w:szCs w:val="24"/>
        </w:rPr>
        <w:t>товочным профилем или установкой разделителя. Данное требование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</w:t>
      </w:r>
      <w:r>
        <w:rPr>
          <w:sz w:val="24"/>
          <w:szCs w:val="24"/>
        </w:rPr>
        <w:t>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</w:t>
      </w:r>
      <w:r>
        <w:rPr>
          <w:b/>
          <w:bCs/>
          <w:sz w:val="24"/>
          <w:szCs w:val="24"/>
          <w:u w:val="single" w:color="000000"/>
        </w:rPr>
        <w:t xml:space="preserve"> и (или) строительным материалам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</w:t>
      </w:r>
      <w:r>
        <w:rPr>
          <w:sz w:val="24"/>
          <w:szCs w:val="24"/>
        </w:rPr>
        <w:t>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</w:t>
      </w:r>
      <w:r>
        <w:rPr>
          <w:sz w:val="24"/>
          <w:szCs w:val="24"/>
        </w:rPr>
        <w:t>онструкции и другие износостойкие материалы (включая материалы, используемые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2) цоколь: природный камень (гранит или аналог), клинкерный кирпич, полнотелый кирпич, керамогранит на клеевой основе, панели из бетонных композитов, </w:t>
      </w:r>
      <w:r>
        <w:rPr>
          <w:sz w:val="24"/>
          <w:szCs w:val="24"/>
        </w:rPr>
        <w:t>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</w:t>
      </w:r>
      <w:r>
        <w:rPr>
          <w:sz w:val="24"/>
          <w:szCs w:val="24"/>
        </w:rPr>
        <w:t>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</w:t>
      </w:r>
      <w:r>
        <w:rPr>
          <w:sz w:val="24"/>
          <w:szCs w:val="24"/>
        </w:rPr>
        <w:t>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</w:t>
      </w:r>
      <w:r>
        <w:rPr>
          <w:sz w:val="24"/>
          <w:szCs w:val="24"/>
        </w:rPr>
        <w:t>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</w:t>
      </w:r>
      <w:r>
        <w:rPr>
          <w:sz w:val="24"/>
          <w:szCs w:val="24"/>
        </w:rPr>
        <w:t>в первых и вторых этажей;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</w:t>
      </w:r>
      <w:r>
        <w:rPr>
          <w:sz w:val="24"/>
          <w:szCs w:val="24"/>
        </w:rPr>
        <w:t>нелей, видимые крепежные элементы (винты,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</w:t>
      </w:r>
      <w:r>
        <w:rPr>
          <w:sz w:val="24"/>
          <w:szCs w:val="24"/>
        </w:rPr>
        <w:t>вом этаже):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</w:t>
      </w:r>
      <w:r>
        <w:rPr>
          <w:sz w:val="24"/>
          <w:szCs w:val="24"/>
        </w:rPr>
        <w:t>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</w:t>
      </w:r>
      <w:r>
        <w:rPr>
          <w:sz w:val="24"/>
          <w:szCs w:val="24"/>
        </w:rPr>
        <w:t>ов) при обеспечении долговечности.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</w:t>
      </w:r>
      <w:r>
        <w:rPr>
          <w:b/>
          <w:bCs/>
          <w:sz w:val="24"/>
          <w:szCs w:val="24"/>
          <w:u w:val="single" w:color="000000"/>
        </w:rPr>
        <w:t>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</w:t>
      </w:r>
      <w:r>
        <w:rPr>
          <w:b/>
          <w:bCs/>
          <w:sz w:val="24"/>
          <w:szCs w:val="24"/>
          <w:u w:val="single" w:color="000000"/>
        </w:rPr>
        <w:t>ьного строительства при размещении такого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</w:t>
      </w:r>
      <w:r>
        <w:rPr>
          <w:sz w:val="24"/>
          <w:szCs w:val="24"/>
        </w:rPr>
        <w:t xml:space="preserve"> сокрытию и гармоничной интеграции в общий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</w:t>
      </w:r>
      <w:r>
        <w:rPr>
          <w:sz w:val="24"/>
          <w:szCs w:val="24"/>
        </w:rPr>
        <w:t>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</w:t>
      </w:r>
      <w:r>
        <w:rPr>
          <w:sz w:val="24"/>
          <w:szCs w:val="24"/>
        </w:rPr>
        <w:t>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44.9 Требования к архитектурно-градостроительному облику объектов гостиничного обслуживания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 xml:space="preserve">Основные принципы </w:t>
      </w:r>
      <w:r>
        <w:rPr>
          <w:b/>
          <w:bCs/>
          <w:sz w:val="24"/>
          <w:szCs w:val="24"/>
          <w:u w:val="single" w:color="000000"/>
        </w:rPr>
        <w:t>формирования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</w:t>
      </w:r>
      <w:r>
        <w:rPr>
          <w:sz w:val="24"/>
          <w:szCs w:val="24"/>
        </w:rPr>
        <w:lastRenderedPageBreak/>
        <w:t>градостроительную ситуацию (необходимо учит</w:t>
      </w:r>
      <w:r>
        <w:rPr>
          <w:sz w:val="24"/>
          <w:szCs w:val="24"/>
        </w:rPr>
        <w:t>ывать 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</w:t>
      </w:r>
      <w:r>
        <w:rPr>
          <w:sz w:val="24"/>
          <w:szCs w:val="24"/>
        </w:rPr>
        <w:t>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</w:t>
      </w:r>
      <w:r>
        <w:rPr>
          <w:b/>
          <w:bCs/>
          <w:sz w:val="24"/>
          <w:szCs w:val="24"/>
          <w:u w:val="single" w:color="000000"/>
        </w:rPr>
        <w:t>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</w:t>
      </w:r>
      <w:r>
        <w:rPr>
          <w:sz w:val="24"/>
          <w:szCs w:val="24"/>
        </w:rPr>
        <w:t>бования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</w:t>
      </w:r>
      <w:r>
        <w:rPr>
          <w:sz w:val="24"/>
          <w:szCs w:val="24"/>
        </w:rPr>
        <w:t>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</w:t>
      </w:r>
      <w:r>
        <w:rPr>
          <w:sz w:val="24"/>
          <w:szCs w:val="24"/>
        </w:rPr>
        <w:t>ебные,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</w:t>
      </w:r>
      <w:r>
        <w:rPr>
          <w:sz w:val="24"/>
          <w:szCs w:val="24"/>
        </w:rPr>
        <w:t>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При устройстве козырьков (навесов) использовать </w:t>
      </w:r>
      <w:r>
        <w:rPr>
          <w:sz w:val="24"/>
          <w:szCs w:val="24"/>
        </w:rPr>
        <w:t>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</w:t>
      </w:r>
      <w:r>
        <w:rPr>
          <w:b/>
          <w:bCs/>
          <w:sz w:val="24"/>
          <w:szCs w:val="24"/>
          <w:u w:val="single" w:color="000000"/>
        </w:rPr>
        <w:t>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</w:t>
      </w:r>
      <w:r>
        <w:rPr>
          <w:sz w:val="24"/>
          <w:szCs w:val="24"/>
        </w:rPr>
        <w:t>й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</w:t>
      </w:r>
      <w:r>
        <w:rPr>
          <w:sz w:val="24"/>
          <w:szCs w:val="24"/>
        </w:rPr>
        <w:t xml:space="preserve"> к размещению, типоразмерам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</w:t>
      </w:r>
      <w:r>
        <w:rPr>
          <w:sz w:val="24"/>
          <w:szCs w:val="24"/>
        </w:rPr>
        <w:t>ие размещения оконных проемов только планировочным решениям без обоснования общей композиции фасада);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</w:t>
      </w:r>
      <w:r>
        <w:rPr>
          <w:sz w:val="24"/>
          <w:szCs w:val="24"/>
        </w:rPr>
        <w:t>чае невозможности устройства решения должны иметь обоснование.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3. В оформлении фасадов могут быть использованы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</w:t>
      </w:r>
      <w:r>
        <w:rPr>
          <w:sz w:val="24"/>
          <w:szCs w:val="24"/>
        </w:rPr>
        <w:t>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</w:t>
      </w:r>
      <w:r>
        <w:rPr>
          <w:sz w:val="24"/>
          <w:szCs w:val="24"/>
        </w:rPr>
        <w:t>жен быть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</w:t>
      </w:r>
      <w:r>
        <w:rPr>
          <w:sz w:val="24"/>
          <w:szCs w:val="24"/>
        </w:rPr>
        <w:t>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</w:t>
      </w:r>
      <w:r>
        <w:rPr>
          <w:sz w:val="24"/>
          <w:szCs w:val="24"/>
        </w:rPr>
        <w:t>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</w:t>
      </w:r>
      <w:r>
        <w:rPr>
          <w:sz w:val="24"/>
          <w:szCs w:val="24"/>
        </w:rPr>
        <w:t>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</w:t>
      </w:r>
      <w:r>
        <w:rPr>
          <w:sz w:val="24"/>
          <w:szCs w:val="24"/>
        </w:rPr>
        <w:t>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</w:t>
      </w:r>
      <w:r>
        <w:rPr>
          <w:sz w:val="24"/>
          <w:szCs w:val="24"/>
        </w:rPr>
        <w:t>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</w:t>
      </w:r>
      <w:r>
        <w:rPr>
          <w:sz w:val="24"/>
          <w:szCs w:val="24"/>
        </w:rPr>
        <w:t xml:space="preserve">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</w:t>
      </w:r>
      <w:r>
        <w:rPr>
          <w:sz w:val="24"/>
          <w:szCs w:val="24"/>
        </w:rPr>
        <w:t>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</w:t>
      </w:r>
      <w:r>
        <w:rPr>
          <w:b/>
          <w:bCs/>
          <w:sz w:val="24"/>
          <w:szCs w:val="24"/>
          <w:u w:val="single" w:color="000000"/>
        </w:rPr>
        <w:t>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2) предусматривать си</w:t>
      </w:r>
      <w:r>
        <w:rPr>
          <w:sz w:val="24"/>
          <w:szCs w:val="24"/>
        </w:rPr>
        <w:t>стему разрезки облицовочных панелей с учетом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кровля, элементы кровли: фальцевая кровля, мягкая черепица, наливная кровля, мембрана, </w:t>
      </w:r>
      <w:r>
        <w:rPr>
          <w:sz w:val="24"/>
          <w:szCs w:val="24"/>
        </w:rPr>
        <w:t>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</w:t>
      </w:r>
      <w:r>
        <w:rPr>
          <w:sz w:val="24"/>
          <w:szCs w:val="24"/>
        </w:rPr>
        <w:t>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</w:t>
      </w:r>
      <w:r>
        <w:rPr>
          <w:sz w:val="24"/>
          <w:szCs w:val="24"/>
        </w:rPr>
        <w:t>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</w:t>
      </w:r>
      <w:r>
        <w:rPr>
          <w:sz w:val="24"/>
          <w:szCs w:val="24"/>
        </w:rPr>
        <w:t>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</w:t>
      </w:r>
      <w:r>
        <w:rPr>
          <w:sz w:val="24"/>
          <w:szCs w:val="24"/>
        </w:rPr>
        <w:t>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</w:t>
      </w:r>
      <w:r>
        <w:rPr>
          <w:sz w:val="24"/>
          <w:szCs w:val="24"/>
        </w:rPr>
        <w:t>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</w:t>
      </w:r>
      <w:r>
        <w:rPr>
          <w:sz w:val="24"/>
          <w:szCs w:val="24"/>
        </w:rPr>
        <w:t>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</w:t>
      </w:r>
      <w:r>
        <w:rPr>
          <w:sz w:val="24"/>
          <w:szCs w:val="24"/>
        </w:rPr>
        <w:t>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</w:t>
      </w:r>
      <w:r>
        <w:rPr>
          <w:sz w:val="24"/>
          <w:szCs w:val="24"/>
        </w:rPr>
        <w:t>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</w:t>
      </w:r>
      <w:r>
        <w:rPr>
          <w:sz w:val="24"/>
          <w:szCs w:val="24"/>
        </w:rPr>
        <w:t>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</w:t>
      </w:r>
      <w:r>
        <w:rPr>
          <w:sz w:val="24"/>
          <w:szCs w:val="24"/>
        </w:rPr>
        <w:t>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lastRenderedPageBreak/>
        <w:t>5. Требования к размещению технического и инженерного оборудования на фасадах и кровлях объектов капитального с</w:t>
      </w:r>
      <w:r>
        <w:rPr>
          <w:b/>
          <w:bCs/>
          <w:sz w:val="24"/>
          <w:szCs w:val="24"/>
          <w:u w:val="single" w:color="000000"/>
        </w:rPr>
        <w:t>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</w:t>
      </w:r>
      <w:r>
        <w:rPr>
          <w:b/>
          <w:bCs/>
          <w:sz w:val="24"/>
          <w:szCs w:val="24"/>
          <w:u w:val="single" w:color="000000"/>
        </w:rPr>
        <w:t>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</w:t>
      </w:r>
      <w:r>
        <w:rPr>
          <w:sz w:val="24"/>
          <w:szCs w:val="24"/>
        </w:rPr>
        <w:t>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</w:t>
      </w:r>
      <w:r>
        <w:rPr>
          <w:sz w:val="24"/>
          <w:szCs w:val="24"/>
        </w:rPr>
        <w:t>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</w:t>
      </w:r>
      <w:r>
        <w:rPr>
          <w:b/>
          <w:bCs/>
          <w:sz w:val="24"/>
          <w:szCs w:val="24"/>
          <w:u w:val="single" w:color="000000"/>
        </w:rPr>
        <w:t>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44.10 Тре</w:t>
      </w:r>
      <w:r>
        <w:rPr>
          <w:caps w:val="0"/>
        </w:rPr>
        <w:t>бования к архитектурно-градостроительному облику объектов административно-делового назначения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</w:t>
      </w:r>
      <w:r>
        <w:rPr>
          <w:sz w:val="24"/>
          <w:szCs w:val="24"/>
        </w:rPr>
        <w:t>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</w:t>
      </w:r>
      <w:r>
        <w:rPr>
          <w:sz w:val="24"/>
          <w:szCs w:val="24"/>
        </w:rPr>
        <w:t>ельных и акцентных цветов необходимо обеспечить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</w:t>
      </w:r>
      <w:r>
        <w:rPr>
          <w:b/>
          <w:bCs/>
          <w:sz w:val="24"/>
          <w:szCs w:val="24"/>
          <w:u w:val="single" w:color="000000"/>
        </w:rPr>
        <w:t xml:space="preserve"> их размер, форму, функциональное назначение и местоположение в границах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</w:t>
      </w:r>
      <w:r>
        <w:rPr>
          <w:sz w:val="24"/>
          <w:szCs w:val="24"/>
        </w:rPr>
        <w:t>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</w:t>
      </w:r>
      <w:r>
        <w:rPr>
          <w:sz w:val="24"/>
          <w:szCs w:val="24"/>
        </w:rPr>
        <w:t>ня входа в здание, при условии обеспечения доступности для маломобильных групп;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</w:t>
      </w:r>
      <w:r>
        <w:rPr>
          <w:sz w:val="24"/>
          <w:szCs w:val="24"/>
        </w:rPr>
        <w:t xml:space="preserve">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</w:t>
      </w:r>
      <w:r>
        <w:rPr>
          <w:sz w:val="24"/>
          <w:szCs w:val="24"/>
        </w:rPr>
        <w:t>не предусматривать устройство козырьков (навесов) с защитой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</w:t>
      </w:r>
      <w:r>
        <w:rPr>
          <w:sz w:val="24"/>
          <w:szCs w:val="24"/>
        </w:rPr>
        <w:t>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</w:t>
      </w:r>
      <w:r>
        <w:rPr>
          <w:b/>
          <w:bCs/>
          <w:sz w:val="24"/>
          <w:szCs w:val="24"/>
          <w:u w:val="single" w:color="000000"/>
        </w:rPr>
        <w:t>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</w:t>
      </w:r>
      <w:r>
        <w:rPr>
          <w:sz w:val="24"/>
          <w:szCs w:val="24"/>
        </w:rPr>
        <w:t>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</w:t>
      </w:r>
      <w:r>
        <w:rPr>
          <w:sz w:val="24"/>
          <w:szCs w:val="24"/>
        </w:rPr>
        <w:t>ых проемов только планировочным решениям без обоснования общей композиции фасада);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невозможности у</w:t>
      </w:r>
      <w:r>
        <w:rPr>
          <w:sz w:val="24"/>
          <w:szCs w:val="24"/>
        </w:rPr>
        <w:t>стройства решения должны иметь обоснование.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главный вход должен </w:t>
      </w:r>
      <w:r>
        <w:rPr>
          <w:sz w:val="24"/>
          <w:szCs w:val="24"/>
        </w:rPr>
        <w:t>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</w:t>
      </w:r>
      <w:r>
        <w:rPr>
          <w:b/>
          <w:bCs/>
          <w:sz w:val="24"/>
          <w:szCs w:val="24"/>
          <w:u w:val="single" w:color="000000"/>
        </w:rPr>
        <w:t>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</w:t>
      </w:r>
      <w:r>
        <w:rPr>
          <w:sz w:val="24"/>
          <w:szCs w:val="24"/>
        </w:rPr>
        <w:t>ными решениями здания, тектоникой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</w:t>
      </w:r>
      <w:r>
        <w:rPr>
          <w:sz w:val="24"/>
          <w:szCs w:val="24"/>
        </w:rPr>
        <w:t xml:space="preserve">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2. В качестве базового цвета не рекомендуется применять оттен</w:t>
      </w:r>
      <w:r>
        <w:rPr>
          <w:sz w:val="24"/>
          <w:szCs w:val="24"/>
        </w:rPr>
        <w:t xml:space="preserve">ки открытой и агрессивной цветовой гаммы, которые будут доминировать и разрушать общую композицию объема. 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</w:t>
      </w:r>
      <w:r>
        <w:rPr>
          <w:sz w:val="24"/>
          <w:szCs w:val="24"/>
        </w:rPr>
        <w:t>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</w:t>
      </w:r>
      <w:r>
        <w:rPr>
          <w:sz w:val="24"/>
          <w:szCs w:val="24"/>
        </w:rPr>
        <w:t>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</w:t>
      </w:r>
      <w:r>
        <w:rPr>
          <w:sz w:val="24"/>
          <w:szCs w:val="24"/>
        </w:rPr>
        <w:t>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</w:t>
      </w:r>
      <w:r>
        <w:rPr>
          <w:sz w:val="24"/>
          <w:szCs w:val="24"/>
        </w:rPr>
        <w:t>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</w:t>
      </w:r>
      <w:r>
        <w:rPr>
          <w:sz w:val="24"/>
          <w:szCs w:val="24"/>
        </w:rPr>
        <w:t>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</w:t>
      </w:r>
      <w:r>
        <w:rPr>
          <w:sz w:val="24"/>
          <w:szCs w:val="24"/>
        </w:rPr>
        <w:t>ны, мощение) с учётом визуального восприятия кровли из окон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</w:t>
      </w:r>
      <w:r>
        <w:rPr>
          <w:sz w:val="24"/>
          <w:szCs w:val="24"/>
        </w:rPr>
        <w:t>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</w:t>
      </w:r>
      <w:r>
        <w:rPr>
          <w:sz w:val="24"/>
          <w:szCs w:val="24"/>
        </w:rPr>
        <w:t xml:space="preserve">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</w:t>
      </w:r>
      <w:r>
        <w:rPr>
          <w:sz w:val="24"/>
          <w:szCs w:val="24"/>
        </w:rPr>
        <w:t>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2) цоколь: природный камень (гранит или аналог), клинкерный кирпич, полнотелый кирпич, керамогранит на клеевой основе, панели из </w:t>
      </w:r>
      <w:r>
        <w:rPr>
          <w:sz w:val="24"/>
          <w:szCs w:val="24"/>
        </w:rPr>
        <w:t>бетонных композитов,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</w:t>
      </w:r>
      <w:r>
        <w:rPr>
          <w:sz w:val="24"/>
          <w:szCs w:val="24"/>
        </w:rPr>
        <w:t>вапанель, HPL-панель, линеарная панель и другие износостойкие материалы (в т.ч.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</w:t>
      </w:r>
      <w:r>
        <w:rPr>
          <w:sz w:val="24"/>
          <w:szCs w:val="24"/>
        </w:rPr>
        <w:t>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5) декоративные элементы: стеклофиб</w:t>
      </w:r>
      <w:r>
        <w:rPr>
          <w:sz w:val="24"/>
          <w:szCs w:val="24"/>
        </w:rPr>
        <w:t>робетон, природный камень (гранит или аналог),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</w:t>
      </w:r>
      <w:r>
        <w:rPr>
          <w:sz w:val="24"/>
          <w:szCs w:val="24"/>
        </w:rPr>
        <w:t>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</w:t>
      </w:r>
      <w:r>
        <w:rPr>
          <w:sz w:val="24"/>
          <w:szCs w:val="24"/>
        </w:rPr>
        <w:t>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Н</w:t>
      </w:r>
      <w:r>
        <w:rPr>
          <w:sz w:val="24"/>
          <w:szCs w:val="24"/>
        </w:rPr>
        <w:t>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</w:t>
      </w:r>
      <w:r>
        <w:rPr>
          <w:sz w:val="24"/>
          <w:szCs w:val="24"/>
        </w:rPr>
        <w:t>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</w:t>
      </w:r>
      <w:r>
        <w:rPr>
          <w:sz w:val="24"/>
          <w:szCs w:val="24"/>
        </w:rPr>
        <w:t>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</w:t>
      </w:r>
      <w:r>
        <w:rPr>
          <w:b/>
          <w:bCs/>
          <w:sz w:val="24"/>
          <w:szCs w:val="24"/>
          <w:u w:val="single" w:color="000000"/>
        </w:rPr>
        <w:t>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</w:t>
      </w:r>
      <w:r>
        <w:rPr>
          <w:b/>
          <w:bCs/>
          <w:sz w:val="24"/>
          <w:szCs w:val="24"/>
          <w:u w:val="single" w:color="000000"/>
        </w:rPr>
        <w:t>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</w:t>
      </w:r>
      <w:r>
        <w:rPr>
          <w:sz w:val="24"/>
          <w:szCs w:val="24"/>
        </w:rPr>
        <w:t>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</w:t>
      </w:r>
      <w:r>
        <w:rPr>
          <w:sz w:val="24"/>
          <w:szCs w:val="24"/>
        </w:rPr>
        <w:t>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</w:t>
      </w:r>
      <w:r>
        <w:rPr>
          <w:b/>
          <w:bCs/>
          <w:sz w:val="24"/>
          <w:szCs w:val="24"/>
          <w:u w:val="single" w:color="000000"/>
        </w:rPr>
        <w:t>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а) освещение входной группы (фасадные светильники, встроенная подсветка и иные).</w:t>
      </w:r>
    </w:p>
    <w:p w:rsidR="001C783C" w:rsidRDefault="003D4D3F">
      <w:pPr>
        <w:pStyle w:val="Heading1"/>
        <w:keepNext/>
        <w:spacing w:before="120"/>
      </w:pPr>
      <w:r>
        <w:rPr>
          <w:caps w:val="0"/>
        </w:rPr>
        <w:t>Статья 44.11 Тре</w:t>
      </w:r>
      <w:r>
        <w:rPr>
          <w:caps w:val="0"/>
        </w:rPr>
        <w:t>бования к архитектурно-градостроительному облику объектов производственного или складского назначения (в том числе сельскохозяйственного)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</w:t>
      </w:r>
      <w:r>
        <w:rPr>
          <w:sz w:val="24"/>
          <w:szCs w:val="24"/>
        </w:rPr>
        <w:t>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</w:t>
      </w:r>
      <w:r>
        <w:rPr>
          <w:sz w:val="24"/>
          <w:szCs w:val="24"/>
        </w:rPr>
        <w:t>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</w:t>
      </w:r>
      <w:r>
        <w:rPr>
          <w:sz w:val="24"/>
          <w:szCs w:val="24"/>
        </w:rPr>
        <w:t>центных цветов необходимо обеспечить их гармоничное сочетание с базовым цветом.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</w:t>
      </w:r>
      <w:r>
        <w:rPr>
          <w:b/>
          <w:bCs/>
          <w:sz w:val="24"/>
          <w:szCs w:val="24"/>
          <w:u w:val="single" w:color="000000"/>
        </w:rPr>
        <w:t xml:space="preserve"> форму, функциональное назначение и местоположение в границах земельного участка).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</w:t>
      </w:r>
      <w:r>
        <w:rPr>
          <w:sz w:val="24"/>
          <w:szCs w:val="24"/>
        </w:rPr>
        <w:t>ствующего уровня входа в здание, при условии обеспечения доступности для маломобильных групп, при наличии возможности - с уровня земли/в одном уровне с прилегающим твердым покрытием. (За исключением объектов с ВРИ 6.9 – склад, к которым не предъявляются тр</w:t>
      </w:r>
      <w:r>
        <w:rPr>
          <w:sz w:val="24"/>
          <w:szCs w:val="24"/>
        </w:rPr>
        <w:t>ебования по доступу МГН);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</w:t>
      </w:r>
      <w:r>
        <w:rPr>
          <w:sz w:val="24"/>
          <w:szCs w:val="24"/>
        </w:rPr>
        <w:t>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</w:t>
      </w:r>
      <w:r>
        <w:rPr>
          <w:sz w:val="24"/>
          <w:szCs w:val="24"/>
        </w:rPr>
        <w:t>щитой от атмосферных осадков, в зоне погрузки-разгрузки товаров.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</w:t>
      </w:r>
      <w:r>
        <w:rPr>
          <w:sz w:val="24"/>
          <w:szCs w:val="24"/>
        </w:rPr>
        <w:t>треть их по массе соотносимыми нависающими над ними объемами с четным количеством опорных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</w:t>
      </w:r>
      <w:r>
        <w:rPr>
          <w:b/>
          <w:bCs/>
          <w:sz w:val="24"/>
          <w:szCs w:val="24"/>
          <w:u w:val="single" w:color="000000"/>
        </w:rPr>
        <w:t>аружных частей объектов капитального строительства и их характеристик).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1) интеграцию в сложившуюся градостроительную ситуацию (необходимо учитывать характер, структуру и стилистические особенност</w:t>
      </w:r>
      <w:r>
        <w:rPr>
          <w:sz w:val="24"/>
          <w:szCs w:val="24"/>
        </w:rPr>
        <w:t>и окружающей застройки и ландшафта);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</w:t>
      </w:r>
      <w:r>
        <w:rPr>
          <w:sz w:val="24"/>
          <w:szCs w:val="24"/>
        </w:rPr>
        <w:t>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</w:t>
      </w:r>
      <w:r>
        <w:rPr>
          <w:sz w:val="24"/>
          <w:szCs w:val="24"/>
        </w:rPr>
        <w:t>зованы произведения монументального и декоративно-прикладного искусства.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</w:t>
      </w:r>
      <w:r>
        <w:rPr>
          <w:sz w:val="24"/>
          <w:szCs w:val="24"/>
        </w:rPr>
        <w:t>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</w:t>
      </w:r>
      <w:r>
        <w:rPr>
          <w:b/>
          <w:bCs/>
          <w:sz w:val="24"/>
          <w:szCs w:val="24"/>
          <w:u w:val="single" w:color="000000"/>
        </w:rPr>
        <w:t>ля отделки фасадов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</w:t>
      </w:r>
      <w:r>
        <w:rPr>
          <w:sz w:val="24"/>
          <w:szCs w:val="24"/>
        </w:rPr>
        <w:t>ых решений необходимо: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</w:t>
      </w:r>
      <w:r>
        <w:rPr>
          <w:sz w:val="24"/>
          <w:szCs w:val="24"/>
        </w:rPr>
        <w:t>учайное использование цвета; учитывать, что цветовые акценты выявляют объемно-пластические свойства объектов;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</w:t>
      </w:r>
      <w:r>
        <w:rPr>
          <w:sz w:val="24"/>
          <w:szCs w:val="24"/>
        </w:rPr>
        <w:t>ю композицию объема.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При</w:t>
      </w:r>
      <w:r>
        <w:rPr>
          <w:sz w:val="24"/>
          <w:szCs w:val="24"/>
        </w:rPr>
        <w:t xml:space="preserve">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</w:t>
      </w:r>
      <w:r>
        <w:rPr>
          <w:sz w:val="24"/>
          <w:szCs w:val="24"/>
        </w:rPr>
        <w:t>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</w:t>
      </w:r>
      <w:r>
        <w:rPr>
          <w:sz w:val="24"/>
          <w:szCs w:val="24"/>
        </w:rPr>
        <w:t>изуальное восприятие крепежных изделий; в случае их наличия, выполнить крепежные изделия с учетом цвета основных элементов.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</w:t>
      </w:r>
      <w:r>
        <w:rPr>
          <w:sz w:val="24"/>
          <w:szCs w:val="24"/>
        </w:rPr>
        <w:t>емые на фасаде.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</w:t>
      </w:r>
      <w:r>
        <w:rPr>
          <w:sz w:val="24"/>
          <w:szCs w:val="24"/>
        </w:rPr>
        <w:t xml:space="preserve">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</w:t>
      </w:r>
      <w:r>
        <w:rPr>
          <w:sz w:val="24"/>
          <w:szCs w:val="24"/>
        </w:rPr>
        <w:t>четом архитектурных решений и габаритов дверных и оконных проемов.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кровля, элементы кровли: фальцевая кровля, мягкая черепица, наливная кровля, мембрана, засыпка с фиксацией, сланцевая кровля, </w:t>
      </w:r>
      <w:r>
        <w:rPr>
          <w:sz w:val="24"/>
          <w:szCs w:val="24"/>
        </w:rPr>
        <w:t>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</w:t>
      </w:r>
      <w:r>
        <w:rPr>
          <w:sz w:val="24"/>
          <w:szCs w:val="24"/>
        </w:rPr>
        <w:t>пич, керамогранит на клеевой основе, панели из бетонных композитов, шлифованный бетон и другие износостойкие материалы;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</w:t>
      </w:r>
      <w:r>
        <w:rPr>
          <w:sz w:val="24"/>
          <w:szCs w:val="24"/>
        </w:rPr>
        <w:t>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</w:t>
      </w:r>
      <w:r>
        <w:rPr>
          <w:sz w:val="24"/>
          <w:szCs w:val="24"/>
        </w:rPr>
        <w:t>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</w:t>
      </w:r>
      <w:r>
        <w:rPr>
          <w:sz w:val="24"/>
          <w:szCs w:val="24"/>
        </w:rPr>
        <w:t>ачным конструкциям должны быть выполнены из долговечных и вандалостойких материалов;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</w:t>
      </w:r>
      <w:r>
        <w:rPr>
          <w:sz w:val="24"/>
          <w:szCs w:val="24"/>
        </w:rPr>
        <w:t>ение керамогранита с креплением на видимых клямерах в отделке фасадов первых и вторых этажей;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4. За</w:t>
      </w:r>
      <w:r>
        <w:rPr>
          <w:sz w:val="24"/>
          <w:szCs w:val="24"/>
        </w:rPr>
        <w:t>прещенные для применения в отделке (финишные материалы) материалы: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</w:t>
      </w:r>
      <w:r>
        <w:rPr>
          <w:sz w:val="24"/>
          <w:szCs w:val="24"/>
        </w:rPr>
        <w:t>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3) цоколь: фиброцементные панели, металлокассеты, сэндвич-панели, профлист, вентфасад с облицовкой керамогранитом или плиткой, </w:t>
      </w:r>
      <w:r>
        <w:rPr>
          <w:sz w:val="24"/>
          <w:szCs w:val="24"/>
        </w:rPr>
        <w:t>пустотелый кирпич;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lastRenderedPageBreak/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</w:t>
      </w:r>
      <w:r>
        <w:rPr>
          <w:sz w:val="24"/>
          <w:szCs w:val="24"/>
        </w:rPr>
        <w:t>ованной в массе.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</w:t>
      </w:r>
      <w:r>
        <w:rPr>
          <w:sz w:val="24"/>
          <w:szCs w:val="24"/>
        </w:rPr>
        <w:t>та в исторической застройке с аналогичными материалами отделки фасадов) при обеспечении долговечности.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</w:t>
      </w:r>
      <w:r>
        <w:rPr>
          <w:b/>
          <w:bCs/>
          <w:sz w:val="24"/>
          <w:szCs w:val="24"/>
          <w:u w:val="single" w:color="000000"/>
        </w:rPr>
        <w:t>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</w:t>
      </w:r>
      <w:r>
        <w:rPr>
          <w:b/>
          <w:bCs/>
          <w:sz w:val="24"/>
          <w:szCs w:val="24"/>
          <w:u w:val="single" w:color="000000"/>
        </w:rPr>
        <w:t>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</w:t>
      </w:r>
      <w:r>
        <w:rPr>
          <w:sz w:val="24"/>
          <w:szCs w:val="24"/>
        </w:rPr>
        <w:t>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</w:t>
      </w:r>
      <w:r>
        <w:rPr>
          <w:sz w:val="24"/>
          <w:szCs w:val="24"/>
        </w:rPr>
        <w:t>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1C783C" w:rsidRDefault="003D4D3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</w:t>
      </w:r>
      <w:r>
        <w:rPr>
          <w:b/>
          <w:bCs/>
          <w:sz w:val="24"/>
          <w:szCs w:val="24"/>
          <w:u w:val="single" w:color="000000"/>
        </w:rPr>
        <w:t>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</w:t>
      </w:r>
      <w:r>
        <w:rPr>
          <w:sz w:val="24"/>
          <w:szCs w:val="24"/>
        </w:rPr>
        <w:t>смотреть:</w:t>
      </w:r>
    </w:p>
    <w:p w:rsidR="001C783C" w:rsidRDefault="003D4D3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1C783C" w:rsidRDefault="001C783C">
      <w:pPr>
        <w:sectPr w:rsidR="001C783C">
          <w:pgSz w:w="11906" w:h="16838"/>
          <w:pgMar w:top="566" w:right="850" w:bottom="566" w:left="1700" w:header="170" w:footer="283" w:gutter="0"/>
          <w:cols w:space="720"/>
          <w:docGrid w:linePitch="360"/>
        </w:sectPr>
      </w:pPr>
    </w:p>
    <w:p w:rsidR="001C783C" w:rsidRDefault="003D4D3F">
      <w:pPr>
        <w:pStyle w:val="Heading1"/>
        <w:keepNext/>
        <w:spacing w:after="240" w:line="552" w:lineRule="auto"/>
      </w:pPr>
      <w:r>
        <w:lastRenderedPageBreak/>
        <w:t>ПРИЛОЖЕНИЕ</w:t>
      </w:r>
      <w:r>
        <w:br/>
        <w:t>СВЕДЕНИЯ О ГРАНИЦАХ ТЕРРИТОРИАЛЬНЫХ ЗОН</w:t>
      </w:r>
    </w:p>
    <w:sectPr w:rsidR="001C783C" w:rsidSect="001C783C">
      <w:pgSz w:w="11906" w:h="16838"/>
      <w:pgMar w:top="7937" w:right="566" w:bottom="566" w:left="17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83C" w:rsidRDefault="001C783C" w:rsidP="001C783C">
      <w:r>
        <w:separator/>
      </w:r>
    </w:p>
  </w:endnote>
  <w:endnote w:type="continuationSeparator" w:id="0">
    <w:p w:rsidR="001C783C" w:rsidRDefault="001C783C" w:rsidP="001C7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3C" w:rsidRDefault="001C783C">
    <w:pPr>
      <w:jc w:val="center"/>
    </w:pPr>
    <w:r>
      <w:fldChar w:fldCharType="begin"/>
    </w:r>
    <w:r w:rsidR="003D4D3F">
      <w:instrText>PAGE</w:instrText>
    </w:r>
    <w:r w:rsidR="00703F7C">
      <w:fldChar w:fldCharType="separate"/>
    </w:r>
    <w:r w:rsidR="003D4D3F">
      <w:rPr>
        <w:noProof/>
      </w:rPr>
      <w:t>115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83C" w:rsidRDefault="001C783C" w:rsidP="001C783C">
      <w:r>
        <w:separator/>
      </w:r>
    </w:p>
  </w:footnote>
  <w:footnote w:type="continuationSeparator" w:id="0">
    <w:p w:rsidR="001C783C" w:rsidRDefault="001C783C" w:rsidP="001C7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3732B"/>
    <w:multiLevelType w:val="hybridMultilevel"/>
    <w:tmpl w:val="FF04FBE2"/>
    <w:lvl w:ilvl="0" w:tplc="9BC2FD3E">
      <w:start w:val="1"/>
      <w:numFmt w:val="decimal"/>
      <w:lvlText w:val="-"/>
      <w:lvlJc w:val="left"/>
      <w:pPr>
        <w:ind w:left="566" w:hanging="566"/>
      </w:pPr>
    </w:lvl>
    <w:lvl w:ilvl="1" w:tplc="FCDAC758">
      <w:numFmt w:val="decimal"/>
      <w:lvlText w:val=""/>
      <w:lvlJc w:val="left"/>
    </w:lvl>
    <w:lvl w:ilvl="2" w:tplc="03F424D4">
      <w:numFmt w:val="decimal"/>
      <w:lvlText w:val=""/>
      <w:lvlJc w:val="left"/>
    </w:lvl>
    <w:lvl w:ilvl="3" w:tplc="300E189A">
      <w:numFmt w:val="decimal"/>
      <w:lvlText w:val=""/>
      <w:lvlJc w:val="left"/>
    </w:lvl>
    <w:lvl w:ilvl="4" w:tplc="0D2CC7FE">
      <w:numFmt w:val="decimal"/>
      <w:lvlText w:val=""/>
      <w:lvlJc w:val="left"/>
    </w:lvl>
    <w:lvl w:ilvl="5" w:tplc="01686438">
      <w:numFmt w:val="decimal"/>
      <w:lvlText w:val=""/>
      <w:lvlJc w:val="left"/>
    </w:lvl>
    <w:lvl w:ilvl="6" w:tplc="5852DB5C">
      <w:numFmt w:val="decimal"/>
      <w:lvlText w:val=""/>
      <w:lvlJc w:val="left"/>
    </w:lvl>
    <w:lvl w:ilvl="7" w:tplc="F696A51A">
      <w:numFmt w:val="decimal"/>
      <w:lvlText w:val=""/>
      <w:lvlJc w:val="left"/>
    </w:lvl>
    <w:lvl w:ilvl="8" w:tplc="787EE096">
      <w:numFmt w:val="decimal"/>
      <w:lvlText w:val=""/>
      <w:lvlJc w:val="left"/>
    </w:lvl>
  </w:abstractNum>
  <w:abstractNum w:abstractNumId="1">
    <w:nsid w:val="2B8E236E"/>
    <w:multiLevelType w:val="hybridMultilevel"/>
    <w:tmpl w:val="F5BA9DA4"/>
    <w:lvl w:ilvl="0" w:tplc="2506D75C">
      <w:start w:val="1"/>
      <w:numFmt w:val="bullet"/>
      <w:lvlText w:val="●"/>
      <w:lvlJc w:val="left"/>
      <w:pPr>
        <w:ind w:left="720" w:hanging="360"/>
      </w:pPr>
    </w:lvl>
    <w:lvl w:ilvl="1" w:tplc="63D8C154">
      <w:start w:val="1"/>
      <w:numFmt w:val="bullet"/>
      <w:lvlText w:val="○"/>
      <w:lvlJc w:val="left"/>
      <w:pPr>
        <w:ind w:left="1440" w:hanging="360"/>
      </w:pPr>
    </w:lvl>
    <w:lvl w:ilvl="2" w:tplc="6B16CAB2">
      <w:start w:val="1"/>
      <w:numFmt w:val="bullet"/>
      <w:lvlText w:val="■"/>
      <w:lvlJc w:val="left"/>
      <w:pPr>
        <w:ind w:left="2160" w:hanging="360"/>
      </w:pPr>
    </w:lvl>
    <w:lvl w:ilvl="3" w:tplc="8B2ED35A">
      <w:start w:val="1"/>
      <w:numFmt w:val="bullet"/>
      <w:lvlText w:val="●"/>
      <w:lvlJc w:val="left"/>
      <w:pPr>
        <w:ind w:left="2880" w:hanging="360"/>
      </w:pPr>
    </w:lvl>
    <w:lvl w:ilvl="4" w:tplc="D0841348">
      <w:start w:val="1"/>
      <w:numFmt w:val="bullet"/>
      <w:lvlText w:val="○"/>
      <w:lvlJc w:val="left"/>
      <w:pPr>
        <w:ind w:left="3600" w:hanging="360"/>
      </w:pPr>
    </w:lvl>
    <w:lvl w:ilvl="5" w:tplc="22069468">
      <w:start w:val="1"/>
      <w:numFmt w:val="bullet"/>
      <w:lvlText w:val="■"/>
      <w:lvlJc w:val="left"/>
      <w:pPr>
        <w:ind w:left="4320" w:hanging="360"/>
      </w:pPr>
    </w:lvl>
    <w:lvl w:ilvl="6" w:tplc="E60E4F36">
      <w:start w:val="1"/>
      <w:numFmt w:val="bullet"/>
      <w:lvlText w:val="●"/>
      <w:lvlJc w:val="left"/>
      <w:pPr>
        <w:ind w:left="5040" w:hanging="360"/>
      </w:pPr>
    </w:lvl>
    <w:lvl w:ilvl="7" w:tplc="5C5A50AC">
      <w:start w:val="1"/>
      <w:numFmt w:val="bullet"/>
      <w:lvlText w:val="●"/>
      <w:lvlJc w:val="left"/>
      <w:pPr>
        <w:ind w:left="5760" w:hanging="360"/>
      </w:pPr>
    </w:lvl>
    <w:lvl w:ilvl="8" w:tplc="495480F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83C"/>
    <w:rsid w:val="001C783C"/>
    <w:rsid w:val="003D4D3F"/>
    <w:rsid w:val="0070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1C783C"/>
    <w:rPr>
      <w:sz w:val="56"/>
      <w:szCs w:val="56"/>
    </w:rPr>
  </w:style>
  <w:style w:type="paragraph" w:customStyle="1" w:styleId="Heading1">
    <w:name w:val="Heading 1"/>
    <w:qFormat/>
    <w:rsid w:val="001C783C"/>
    <w:pPr>
      <w:spacing w:after="120" w:line="276" w:lineRule="auto"/>
      <w:jc w:val="center"/>
      <w:outlineLvl w:val="0"/>
    </w:pPr>
    <w:rPr>
      <w:b/>
      <w:bCs/>
      <w:caps/>
      <w:color w:val="000000"/>
      <w:sz w:val="24"/>
      <w:szCs w:val="24"/>
    </w:rPr>
  </w:style>
  <w:style w:type="paragraph" w:customStyle="1" w:styleId="Heading2">
    <w:name w:val="Heading 2"/>
    <w:qFormat/>
    <w:rsid w:val="001C783C"/>
    <w:rPr>
      <w:color w:val="2E74B5"/>
      <w:sz w:val="26"/>
      <w:szCs w:val="26"/>
    </w:rPr>
  </w:style>
  <w:style w:type="paragraph" w:customStyle="1" w:styleId="Heading3">
    <w:name w:val="Heading 3"/>
    <w:qFormat/>
    <w:rsid w:val="001C783C"/>
    <w:rPr>
      <w:color w:val="1F4D78"/>
      <w:sz w:val="24"/>
      <w:szCs w:val="24"/>
    </w:rPr>
  </w:style>
  <w:style w:type="paragraph" w:customStyle="1" w:styleId="Heading4">
    <w:name w:val="Heading 4"/>
    <w:qFormat/>
    <w:rsid w:val="001C783C"/>
    <w:rPr>
      <w:i/>
      <w:iCs/>
      <w:color w:val="2E74B5"/>
    </w:rPr>
  </w:style>
  <w:style w:type="paragraph" w:customStyle="1" w:styleId="Heading5">
    <w:name w:val="Heading 5"/>
    <w:qFormat/>
    <w:rsid w:val="001C783C"/>
    <w:rPr>
      <w:color w:val="2E74B5"/>
    </w:rPr>
  </w:style>
  <w:style w:type="paragraph" w:customStyle="1" w:styleId="Heading6">
    <w:name w:val="Heading 6"/>
    <w:qFormat/>
    <w:rsid w:val="001C783C"/>
    <w:rPr>
      <w:color w:val="1F4D78"/>
    </w:rPr>
  </w:style>
  <w:style w:type="paragraph" w:customStyle="1" w:styleId="1">
    <w:name w:val="Строгий1"/>
    <w:qFormat/>
    <w:rsid w:val="001C783C"/>
    <w:rPr>
      <w:b/>
      <w:bCs/>
    </w:rPr>
  </w:style>
  <w:style w:type="paragraph" w:styleId="a4">
    <w:name w:val="List Paragraph"/>
    <w:qFormat/>
    <w:rsid w:val="001C783C"/>
  </w:style>
  <w:style w:type="character" w:styleId="a5">
    <w:name w:val="Hyperlink"/>
    <w:uiPriority w:val="99"/>
    <w:unhideWhenUsed/>
    <w:rsid w:val="001C783C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1C783C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1C783C"/>
  </w:style>
  <w:style w:type="character" w:customStyle="1" w:styleId="a8">
    <w:name w:val="Текст сноски Знак"/>
    <w:link w:val="a7"/>
    <w:uiPriority w:val="99"/>
    <w:semiHidden/>
    <w:unhideWhenUsed/>
    <w:rsid w:val="001C783C"/>
    <w:rPr>
      <w:sz w:val="20"/>
      <w:szCs w:val="20"/>
    </w:rPr>
  </w:style>
  <w:style w:type="paragraph" w:styleId="10">
    <w:name w:val="toc 1"/>
    <w:basedOn w:val="Heading1"/>
    <w:next w:val="Heading1"/>
    <w:qFormat/>
    <w:rsid w:val="001C783C"/>
    <w:pPr>
      <w:tabs>
        <w:tab w:val="right" w:pos="9354"/>
      </w:tabs>
      <w:spacing w:before="120" w:after="0" w:line="240" w:lineRule="auto"/>
      <w:ind w:right="963"/>
      <w:jc w:val="both"/>
    </w:pPr>
    <w:rPr>
      <w:b w:val="0"/>
      <w:bCs w:val="0"/>
      <w:caps w:val="0"/>
    </w:rPr>
  </w:style>
  <w:style w:type="paragraph" w:styleId="a9">
    <w:name w:val="Balloon Text"/>
    <w:basedOn w:val="a"/>
    <w:link w:val="aa"/>
    <w:uiPriority w:val="99"/>
    <w:semiHidden/>
    <w:unhideWhenUsed/>
    <w:rsid w:val="00703F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3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152</Pages>
  <Words>39322</Words>
  <Characters>224136</Characters>
  <Application>Microsoft Office Word</Application>
  <DocSecurity>0</DocSecurity>
  <Lines>1867</Lines>
  <Paragraphs>525</Paragraphs>
  <ScaleCrop>false</ScaleCrop>
  <Company/>
  <LinksUpToDate>false</LinksUpToDate>
  <CharactersWithSpaces>262933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ageevaa</cp:lastModifiedBy>
  <cp:revision>3</cp:revision>
  <cp:lastPrinted>2025-09-10T14:16:00Z</cp:lastPrinted>
  <dcterms:created xsi:type="dcterms:W3CDTF">2025-09-10T14:15:00Z</dcterms:created>
  <dcterms:modified xsi:type="dcterms:W3CDTF">2025-09-10T14:35:00Z</dcterms:modified>
</cp:coreProperties>
</file>